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4F943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93B8683" w14:textId="4058C8B1" w:rsidR="003B21BC" w:rsidRPr="0079257E" w:rsidRDefault="003B21BC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CONTRATO</w:t>
      </w:r>
      <w:r w:rsidR="005971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0CD0">
        <w:rPr>
          <w:rFonts w:ascii="Times New Roman" w:hAnsi="Times New Roman" w:cs="Times New Roman"/>
          <w:b/>
          <w:sz w:val="24"/>
          <w:szCs w:val="24"/>
        </w:rPr>
        <w:t xml:space="preserve">ADMINISTRATIVO Nº </w:t>
      </w:r>
      <w:r w:rsidR="005971CE">
        <w:rPr>
          <w:rFonts w:ascii="Times New Roman" w:hAnsi="Times New Roman" w:cs="Times New Roman"/>
          <w:b/>
          <w:sz w:val="24"/>
          <w:szCs w:val="24"/>
        </w:rPr>
        <w:t>41/2023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A41D25" w14:textId="1CB0F648" w:rsidR="00D07EA3" w:rsidRPr="0079257E" w:rsidRDefault="003B21BC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 xml:space="preserve">PROCESSO ADMINISTRATIVO Nº </w:t>
      </w:r>
      <w:r w:rsidR="00C70BB4">
        <w:rPr>
          <w:rFonts w:ascii="Times New Roman" w:hAnsi="Times New Roman" w:cs="Times New Roman"/>
          <w:b/>
          <w:sz w:val="24"/>
          <w:szCs w:val="24"/>
        </w:rPr>
        <w:t>151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31FEC7D8" w14:textId="2917FB8E" w:rsidR="009340DC" w:rsidRPr="0079257E" w:rsidRDefault="003C26FE" w:rsidP="0079257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79257E">
        <w:rPr>
          <w:rFonts w:ascii="Times New Roman" w:hAnsi="Times New Roman" w:cs="Times New Roman"/>
          <w:sz w:val="24"/>
          <w:szCs w:val="24"/>
        </w:rPr>
        <w:t>Pelo presente Contrato de Prestação de Serviços</w:t>
      </w:r>
      <w:r w:rsidR="00D07EA3" w:rsidRPr="0079257E">
        <w:rPr>
          <w:rFonts w:ascii="Times New Roman" w:hAnsi="Times New Roman" w:cs="Times New Roman"/>
          <w:sz w:val="24"/>
          <w:szCs w:val="24"/>
        </w:rPr>
        <w:t>,</w:t>
      </w:r>
      <w:r w:rsidRPr="0079257E">
        <w:rPr>
          <w:rFonts w:ascii="Times New Roman" w:hAnsi="Times New Roman" w:cs="Times New Roman"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de um lado a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PREFEITURA MUNICIPAL DE IVORÁ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inscrita no CNPJ sob o n° 92.457.175/0001-40, com Sede à Av. Garibaldi, nº 1098, na Cidade de Ivorá/RS, neste ato representado pelo Prefeito Municipal, Sr.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SAULO PICCININ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no município de Ivorá – RS, de ora em diante denominado simplesmente de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CONTRATANTE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 e de outro lado a empresa</w:t>
      </w:r>
      <w:r w:rsidR="003B21BC" w:rsidRPr="0079257E">
        <w:rPr>
          <w:rFonts w:ascii="Times New Roman" w:hAnsi="Times New Roman" w:cs="Times New Roman"/>
          <w:sz w:val="24"/>
          <w:szCs w:val="24"/>
        </w:rPr>
        <w:t xml:space="preserve"> </w:t>
      </w:r>
      <w:r w:rsidR="005971CE" w:rsidRPr="005971CE">
        <w:rPr>
          <w:rFonts w:ascii="Times New Roman" w:hAnsi="Times New Roman" w:cs="Times New Roman"/>
          <w:b/>
          <w:bCs/>
          <w:sz w:val="24"/>
          <w:szCs w:val="24"/>
        </w:rPr>
        <w:t>JOSÉ JAIME ALVES MASSIRER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inscrito(a) no CNPJ/MF sob o nº 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10.980.355.0001/48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sediado(a) na 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rua Belém</w:t>
      </w:r>
      <w:r w:rsidR="000667EF" w:rsidRPr="0079257E">
        <w:rPr>
          <w:rFonts w:ascii="Times New Roman" w:hAnsi="Times New Roman" w:cs="Times New Roman"/>
          <w:sz w:val="24"/>
          <w:szCs w:val="24"/>
        </w:rPr>
        <w:t>, nº</w:t>
      </w:r>
      <w:r w:rsidR="005971CE">
        <w:rPr>
          <w:rFonts w:ascii="Times New Roman" w:hAnsi="Times New Roman" w:cs="Times New Roman"/>
          <w:sz w:val="24"/>
          <w:szCs w:val="24"/>
        </w:rPr>
        <w:t xml:space="preserve"> 213</w:t>
      </w:r>
      <w:r w:rsidR="000667EF" w:rsidRPr="0079257E">
        <w:rPr>
          <w:rFonts w:ascii="Times New Roman" w:hAnsi="Times New Roman" w:cs="Times New Roman"/>
          <w:sz w:val="24"/>
          <w:szCs w:val="24"/>
        </w:rPr>
        <w:t xml:space="preserve">, </w:t>
      </w:r>
      <w:r w:rsidR="005971CE">
        <w:rPr>
          <w:rFonts w:ascii="Times New Roman" w:hAnsi="Times New Roman" w:cs="Times New Roman"/>
          <w:sz w:val="24"/>
          <w:szCs w:val="24"/>
        </w:rPr>
        <w:t>Bairro P.P.Machado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em</w:t>
      </w:r>
      <w:r w:rsidR="000667EF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Santa Maria RS</w:t>
      </w:r>
      <w:r w:rsidR="000667EF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doravante designada </w:t>
      </w:r>
      <w:r w:rsidR="009340DC" w:rsidRPr="0079257E">
        <w:rPr>
          <w:rFonts w:ascii="Times New Roman" w:hAnsi="Times New Roman" w:cs="Times New Roman"/>
          <w:b/>
          <w:sz w:val="24"/>
          <w:szCs w:val="24"/>
        </w:rPr>
        <w:t>CONTRATADA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neste ato representada p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or </w:t>
      </w:r>
      <w:r w:rsidR="005971CE" w:rsidRPr="005971CE">
        <w:rPr>
          <w:rFonts w:ascii="Times New Roman" w:hAnsi="Times New Roman" w:cs="Times New Roman"/>
          <w:b/>
          <w:bCs/>
          <w:sz w:val="24"/>
          <w:szCs w:val="24"/>
        </w:rPr>
        <w:t>JOSÉ JAIME ALVES MASSIRER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, portador(a) da Carteira de Identidade nº 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1028520896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expedida pela 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SSP-RS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 CPF nº 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406.731.030-72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tendo em vista o que consta no Processo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Administrativo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151/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2023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 em observância às disposições da Lei nº 14.133/2021, da Lei nº 123/2006, resolvem celebrar o presente 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contrato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decorrente </w:t>
      </w:r>
      <w:r w:rsidR="003B21B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do processo administrativo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nº </w:t>
      </w:r>
      <w:r w:rsidR="005971C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151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3B21B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 </w:t>
      </w:r>
      <w:r w:rsidR="003B21B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Dispensa de Licitação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com fulcro no art. 75, </w:t>
      </w:r>
      <w:r w:rsidR="00C51984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Inc.II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da Lei 14.133,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mediante as cláusulas e condições a seguir enunciadas.</w:t>
      </w:r>
    </w:p>
    <w:p w14:paraId="1645742D" w14:textId="77777777" w:rsidR="009340DC" w:rsidRPr="0079257E" w:rsidRDefault="009340DC" w:rsidP="003C26FE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01869980" w14:textId="77777777" w:rsidR="009340DC" w:rsidRDefault="009340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PRIMEIRA – OBJETO</w:t>
      </w:r>
    </w:p>
    <w:p w14:paraId="146D6F72" w14:textId="3425902C" w:rsidR="00C51984" w:rsidRPr="00C51984" w:rsidRDefault="00C51984" w:rsidP="003C26F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5198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t-BR"/>
        </w:rPr>
        <w:t>Aquisição de um relógio ponto com identificação biométrica para o centro administrativo municipal.</w:t>
      </w:r>
    </w:p>
    <w:p w14:paraId="003259EB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SEGUNDA – VIGÊNCIA</w:t>
      </w:r>
    </w:p>
    <w:p w14:paraId="26B02D7E" w14:textId="0D482742" w:rsidR="009340DC" w:rsidRPr="003510BA" w:rsidRDefault="003C26FE" w:rsidP="003C26FE">
      <w:pPr>
        <w:spacing w:line="360" w:lineRule="auto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2. </w:t>
      </w:r>
      <w:r w:rsidR="009340DC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O prazo de vigência </w:t>
      </w:r>
      <w:r w:rsidR="00506A47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do presente </w:t>
      </w:r>
      <w:r w:rsidR="009340DC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Contrato é 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de </w:t>
      </w:r>
      <w:r w:rsidR="00C51984">
        <w:rPr>
          <w:rFonts w:ascii="Times New Roman" w:hAnsi="Times New Roman" w:cs="Times New Roman"/>
          <w:sz w:val="24"/>
          <w:szCs w:val="24"/>
          <w:lang w:eastAsia="pt-BR"/>
        </w:rPr>
        <w:t>12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>(</w:t>
      </w:r>
      <w:r w:rsidR="00C51984">
        <w:rPr>
          <w:rFonts w:ascii="Times New Roman" w:hAnsi="Times New Roman" w:cs="Times New Roman"/>
          <w:sz w:val="24"/>
          <w:szCs w:val="24"/>
          <w:lang w:eastAsia="pt-BR"/>
        </w:rPr>
        <w:t>doze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) </w:t>
      </w:r>
      <w:r w:rsidR="00C51984">
        <w:rPr>
          <w:rFonts w:ascii="Times New Roman" w:hAnsi="Times New Roman" w:cs="Times New Roman"/>
          <w:sz w:val="24"/>
          <w:szCs w:val="24"/>
          <w:lang w:eastAsia="pt-BR"/>
        </w:rPr>
        <w:t>meses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 a contar da emissão da ordem de compra como garantia do fornecimento d</w:t>
      </w:r>
      <w:r w:rsidR="00C51984">
        <w:rPr>
          <w:rFonts w:ascii="Times New Roman" w:hAnsi="Times New Roman" w:cs="Times New Roman"/>
          <w:sz w:val="24"/>
          <w:szCs w:val="24"/>
          <w:lang w:eastAsia="pt-BR"/>
        </w:rPr>
        <w:t>o objeto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 citad</w:t>
      </w:r>
      <w:r w:rsidR="00C51984">
        <w:rPr>
          <w:rFonts w:ascii="Times New Roman" w:hAnsi="Times New Roman" w:cs="Times New Roman"/>
          <w:sz w:val="24"/>
          <w:szCs w:val="24"/>
          <w:lang w:eastAsia="pt-BR"/>
        </w:rPr>
        <w:t>o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 na clausula primeira</w:t>
      </w:r>
      <w:r w:rsidR="00C17936" w:rsidRPr="003510BA">
        <w:rPr>
          <w:rFonts w:ascii="Times New Roman" w:hAnsi="Times New Roman" w:cs="Times New Roman"/>
          <w:sz w:val="24"/>
          <w:szCs w:val="24"/>
          <w:lang w:eastAsia="pt-BR"/>
        </w:rPr>
        <w:t>.</w:t>
      </w:r>
    </w:p>
    <w:p w14:paraId="4FCDF931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TERCEIRA – PREÇO</w:t>
      </w:r>
    </w:p>
    <w:p w14:paraId="2BDD9A6E" w14:textId="44707F2C" w:rsidR="009340DC" w:rsidRPr="0079257E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valor 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total do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Contrato é de R$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C51984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910E01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  <w:r w:rsidR="00C51984">
        <w:rPr>
          <w:rFonts w:ascii="Times New Roman" w:eastAsia="Calibri" w:hAnsi="Times New Roman" w:cs="Times New Roman"/>
          <w:sz w:val="24"/>
          <w:szCs w:val="24"/>
          <w:lang w:eastAsia="pt-BR"/>
        </w:rPr>
        <w:t>870</w:t>
      </w:r>
      <w:r w:rsidR="00910E01">
        <w:rPr>
          <w:rFonts w:ascii="Times New Roman" w:eastAsia="Calibri" w:hAnsi="Times New Roman" w:cs="Times New Roman"/>
          <w:sz w:val="24"/>
          <w:szCs w:val="24"/>
          <w:lang w:eastAsia="pt-BR"/>
        </w:rPr>
        <w:t>,00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910E0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mil </w:t>
      </w:r>
      <w:r w:rsidR="00C51984">
        <w:rPr>
          <w:rFonts w:ascii="Times New Roman" w:eastAsia="Calibri" w:hAnsi="Times New Roman" w:cs="Times New Roman"/>
          <w:sz w:val="24"/>
          <w:szCs w:val="24"/>
          <w:lang w:eastAsia="pt-BR"/>
        </w:rPr>
        <w:t>oito</w:t>
      </w:r>
      <w:r w:rsidR="00657B9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centos e </w:t>
      </w:r>
      <w:r w:rsidR="00C51984">
        <w:rPr>
          <w:rFonts w:ascii="Times New Roman" w:eastAsia="Calibri" w:hAnsi="Times New Roman" w:cs="Times New Roman"/>
          <w:sz w:val="24"/>
          <w:szCs w:val="24"/>
          <w:lang w:eastAsia="pt-BR"/>
        </w:rPr>
        <w:t>setenta</w:t>
      </w:r>
      <w:r w:rsidR="00657B9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10E01">
        <w:rPr>
          <w:rFonts w:ascii="Times New Roman" w:eastAsia="Calibri" w:hAnsi="Times New Roman" w:cs="Times New Roman"/>
          <w:sz w:val="24"/>
          <w:szCs w:val="24"/>
          <w:lang w:eastAsia="pt-BR"/>
        </w:rPr>
        <w:t>reais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).</w:t>
      </w:r>
    </w:p>
    <w:p w14:paraId="6F7A2854" w14:textId="77777777" w:rsidR="009340DC" w:rsidRPr="0079257E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No valor acima estão incluídas todas as despesas ordinárias diretas e indiretas decorrentes da execução contratual, inclusive tributos e/ou impostos, encargos sociais, trabalhistas, previdenciários, fiscais e comerciais incidentes, taxa de administração, seguro e outros necessários ao cumprimento integral do objeto da contratação.</w:t>
      </w:r>
    </w:p>
    <w:p w14:paraId="3C6A0B76" w14:textId="77777777" w:rsidR="0027588F" w:rsidRPr="0079257E" w:rsidRDefault="0027588F" w:rsidP="003C26FE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4B468BE7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QUARTA – </w:t>
      </w:r>
      <w:r w:rsidR="006E7A4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 PAGAMENTO </w:t>
      </w:r>
      <w:r w:rsidR="00645072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 DOTAÇÃO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ORÇAMENTÁRIA</w:t>
      </w:r>
    </w:p>
    <w:p w14:paraId="6C71F52E" w14:textId="77777777" w:rsidR="006E7A4E" w:rsidRPr="003510BA" w:rsidRDefault="006E7A4E" w:rsidP="003510BA">
      <w:pPr>
        <w:pStyle w:val="PargrafodaLista"/>
        <w:numPr>
          <w:ilvl w:val="1"/>
          <w:numId w:val="24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>Os documentos fiscais deverão ser obrigatoriamente entregues na Prefeitura Municipal de Ivorá, sem qualquer tipo de custo adicional.</w:t>
      </w:r>
    </w:p>
    <w:p w14:paraId="6AD7E4DD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="00C17936" w:rsidRPr="0079257E">
        <w:rPr>
          <w:rFonts w:ascii="Times New Roman" w:hAnsi="Times New Roman" w:cs="Times New Roman"/>
          <w:sz w:val="24"/>
          <w:szCs w:val="24"/>
        </w:rPr>
        <w:t>A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nteriormente à emissão dos documentos fiscais, o(a) Contratado(a) deverá entrar em contato com a Administração Municipal a fim de obter os dados adicionais que deverão constar nos referidos documentos fiscais. </w:t>
      </w:r>
    </w:p>
    <w:p w14:paraId="7773D590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Os pagamentos serão liberados quando conferido(s) e aceito(s) o(s) objetos(s) pela Administração Municipal. </w:t>
      </w:r>
    </w:p>
    <w:p w14:paraId="31D4E914" w14:textId="77777777" w:rsidR="006E7A4E" w:rsidRPr="003510BA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 xml:space="preserve">O pagamento será efetuado em até 10 (dez) dias após a entrega das notas fiscais que deverão ser atestadas pelo fiscal de contrato de que realmente o serviço foi prestado. </w:t>
      </w:r>
    </w:p>
    <w:p w14:paraId="4FFE702B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 </w:t>
      </w:r>
      <w:r w:rsidR="006E7A4E" w:rsidRPr="0079257E">
        <w:rPr>
          <w:rFonts w:ascii="Times New Roman" w:hAnsi="Times New Roman" w:cs="Times New Roman"/>
          <w:sz w:val="24"/>
          <w:szCs w:val="24"/>
        </w:rPr>
        <w:t>Em caso de devolução do documento fiscal para correção, o prazo para o pagamento passará a fluir após a sua reapresentação.</w:t>
      </w:r>
    </w:p>
    <w:p w14:paraId="6F21FB88" w14:textId="77777777" w:rsidR="006E7A4E" w:rsidRPr="003510BA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>Deverão ser emitidos documentos fiscais individuais por Secretaria Municipal.</w:t>
      </w:r>
    </w:p>
    <w:p w14:paraId="05BB8F6A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 </w:t>
      </w:r>
      <w:r w:rsidR="006E7A4E" w:rsidRPr="0079257E">
        <w:rPr>
          <w:rFonts w:ascii="Times New Roman" w:hAnsi="Times New Roman" w:cs="Times New Roman"/>
          <w:sz w:val="24"/>
          <w:szCs w:val="24"/>
        </w:rPr>
        <w:t>Das Dotações:</w:t>
      </w:r>
      <w:r w:rsidR="006E7A4E" w:rsidRPr="0079257E">
        <w:rPr>
          <w:rFonts w:ascii="Times New Roman" w:hAnsi="Times New Roman" w:cs="Times New Roman"/>
          <w:sz w:val="24"/>
          <w:szCs w:val="24"/>
        </w:rPr>
        <w:tab/>
      </w:r>
    </w:p>
    <w:p w14:paraId="0779847E" w14:textId="72FA1F78" w:rsidR="006E7A4E" w:rsidRPr="0079257E" w:rsidRDefault="006E7A4E" w:rsidP="003C26FE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ÓRGÃO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645072" w:rsidRPr="0079257E">
        <w:rPr>
          <w:rFonts w:ascii="Times New Roman" w:hAnsi="Times New Roman" w:cs="Times New Roman"/>
          <w:sz w:val="24"/>
          <w:szCs w:val="24"/>
        </w:rPr>
        <w:t xml:space="preserve">SEC. DE </w:t>
      </w:r>
      <w:r w:rsidR="00C51984">
        <w:rPr>
          <w:rFonts w:ascii="Times New Roman" w:hAnsi="Times New Roman" w:cs="Times New Roman"/>
          <w:sz w:val="24"/>
          <w:szCs w:val="24"/>
        </w:rPr>
        <w:t>ADMINISTRAÇÃO</w:t>
      </w:r>
    </w:p>
    <w:p w14:paraId="5BDC84FA" w14:textId="25D1A4EF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C51984">
        <w:rPr>
          <w:rFonts w:ascii="Times New Roman" w:hAnsi="Times New Roman" w:cs="Times New Roman"/>
          <w:sz w:val="24"/>
          <w:szCs w:val="24"/>
        </w:rPr>
        <w:t>74</w:t>
      </w:r>
      <w:r w:rsidR="006A23AA" w:rsidRPr="0079257E">
        <w:rPr>
          <w:rFonts w:ascii="Times New Roman" w:hAnsi="Times New Roman" w:cs="Times New Roman"/>
          <w:sz w:val="24"/>
          <w:szCs w:val="24"/>
        </w:rPr>
        <w:t xml:space="preserve">- </w:t>
      </w:r>
      <w:r w:rsidR="00C51984">
        <w:rPr>
          <w:rFonts w:ascii="Times New Roman" w:hAnsi="Times New Roman" w:cs="Times New Roman"/>
          <w:sz w:val="24"/>
          <w:szCs w:val="24"/>
        </w:rPr>
        <w:t xml:space="preserve">EQUIPAMENTOS E </w:t>
      </w:r>
      <w:r w:rsidR="00910E01">
        <w:rPr>
          <w:rFonts w:ascii="Times New Roman" w:hAnsi="Times New Roman" w:cs="Times New Roman"/>
          <w:sz w:val="24"/>
          <w:szCs w:val="24"/>
        </w:rPr>
        <w:t xml:space="preserve">MATERIAL </w:t>
      </w:r>
      <w:r w:rsidR="00C51984">
        <w:rPr>
          <w:rFonts w:ascii="Times New Roman" w:hAnsi="Times New Roman" w:cs="Times New Roman"/>
          <w:sz w:val="24"/>
          <w:szCs w:val="24"/>
        </w:rPr>
        <w:t>PERMANENTE</w:t>
      </w:r>
    </w:p>
    <w:p w14:paraId="35E6554B" w14:textId="405C0782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SUBCONTA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C51984">
        <w:rPr>
          <w:rFonts w:ascii="Times New Roman" w:hAnsi="Times New Roman" w:cs="Times New Roman"/>
          <w:sz w:val="24"/>
          <w:szCs w:val="24"/>
        </w:rPr>
        <w:t>3281</w:t>
      </w:r>
      <w:r w:rsidR="006A23AA" w:rsidRPr="0079257E">
        <w:rPr>
          <w:rFonts w:ascii="Times New Roman" w:hAnsi="Times New Roman" w:cs="Times New Roman"/>
          <w:sz w:val="24"/>
          <w:szCs w:val="24"/>
        </w:rPr>
        <w:t xml:space="preserve">- </w:t>
      </w:r>
      <w:r w:rsidR="00910E01">
        <w:rPr>
          <w:rFonts w:ascii="Times New Roman" w:hAnsi="Times New Roman" w:cs="Times New Roman"/>
          <w:sz w:val="24"/>
          <w:szCs w:val="24"/>
        </w:rPr>
        <w:t>MA</w:t>
      </w:r>
      <w:r w:rsidR="00C51984">
        <w:rPr>
          <w:rFonts w:ascii="Times New Roman" w:hAnsi="Times New Roman" w:cs="Times New Roman"/>
          <w:sz w:val="24"/>
          <w:szCs w:val="24"/>
        </w:rPr>
        <w:t xml:space="preserve">QUINAS, </w:t>
      </w:r>
      <w:r w:rsidR="00560CD0">
        <w:rPr>
          <w:rFonts w:ascii="Times New Roman" w:hAnsi="Times New Roman" w:cs="Times New Roman"/>
          <w:sz w:val="24"/>
          <w:szCs w:val="24"/>
        </w:rPr>
        <w:t>INSTALAÇÕES E</w:t>
      </w:r>
      <w:r w:rsidR="00C51984">
        <w:rPr>
          <w:rFonts w:ascii="Times New Roman" w:hAnsi="Times New Roman" w:cs="Times New Roman"/>
          <w:sz w:val="24"/>
          <w:szCs w:val="24"/>
        </w:rPr>
        <w:t xml:space="preserve"> UTENSILIOS DE ESCRITORIO</w:t>
      </w:r>
    </w:p>
    <w:p w14:paraId="6062FC5B" w14:textId="77777777" w:rsidR="006E7A4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RECURSO VINCULADO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6A23AA" w:rsidRPr="0079257E">
        <w:rPr>
          <w:rFonts w:ascii="Times New Roman" w:hAnsi="Times New Roman" w:cs="Times New Roman"/>
          <w:sz w:val="24"/>
          <w:szCs w:val="24"/>
        </w:rPr>
        <w:t>01- LIVRE</w:t>
      </w:r>
    </w:p>
    <w:p w14:paraId="50780E4B" w14:textId="77777777" w:rsidR="002D2921" w:rsidRPr="0079257E" w:rsidRDefault="002D2921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C927EB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QUINTA –</w:t>
      </w:r>
      <w:r w:rsidR="003C26F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ATUALIZAÇÃO MONETÁRIA.</w:t>
      </w:r>
    </w:p>
    <w:p w14:paraId="480D1F96" w14:textId="77777777" w:rsidR="009340DC" w:rsidRPr="0079257E" w:rsidRDefault="003510BA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5.1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caso de atraso de pagamento, motivado pela Administração Pública, o valor a ser pago será atualizado financeiramente desde a data prevista para o pagamento até a data do efetivo pagamento, tendo como base o Índice </w:t>
      </w:r>
      <w:r w:rsidR="007811EB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IPCA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mês anterior ao pagamento da parcela. </w:t>
      </w:r>
    </w:p>
    <w:p w14:paraId="141AD1D5" w14:textId="1162E015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CLÁUSULA</w:t>
      </w:r>
      <w:r w:rsidR="005F53F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EXTA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FISCALIZAÇÃO.</w:t>
      </w:r>
    </w:p>
    <w:p w14:paraId="4D0D8933" w14:textId="18143810" w:rsidR="007A37E9" w:rsidRPr="0079257E" w:rsidRDefault="003510BA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7.1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fiscalização da execução do objeto será efetuada 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pela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Representante designad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pela CONTRATANTE</w:t>
      </w:r>
      <w:r w:rsidR="00455066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, servidor</w:t>
      </w:r>
      <w:r w:rsidR="00C51984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7A37E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C51984">
        <w:rPr>
          <w:rFonts w:ascii="Times New Roman" w:eastAsia="Calibri" w:hAnsi="Times New Roman" w:cs="Times New Roman"/>
          <w:sz w:val="24"/>
          <w:szCs w:val="24"/>
          <w:lang w:eastAsia="pt-BR"/>
        </w:rPr>
        <w:t>Silvana Muraro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1836BF36" w14:textId="66E0FD27" w:rsidR="004456C5" w:rsidRDefault="009340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SÉTIMA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 w:rsidR="004456C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DOS DIREITOS E 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OBRIGAÇÕES </w:t>
      </w:r>
    </w:p>
    <w:p w14:paraId="07524B9E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 Dos Direitos</w:t>
      </w:r>
    </w:p>
    <w:p w14:paraId="7B2BAD6F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.1.1 da CONTRATANTE: receber o objeto deste contrato nas condições avençadas; e</w:t>
      </w:r>
    </w:p>
    <w:p w14:paraId="55A96EA3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.1.2 da CONTRATADA: perceber o valor ajustado na forma e no prazo convencionado.</w:t>
      </w:r>
    </w:p>
    <w:p w14:paraId="60065208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 Das Obrigações</w:t>
      </w:r>
    </w:p>
    <w:p w14:paraId="6D85EF8B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CONTRATANTE</w:t>
      </w:r>
    </w:p>
    <w:p w14:paraId="4643A440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a) Executar fielmente o Contrato, de acordo com as cláusulas avençadas, respondendo pelas consequências de sua inexecução; </w:t>
      </w:r>
    </w:p>
    <w:p w14:paraId="2C0115BA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b) Prestar à Contratada toda e qualquer informação, por esta solicitada, necessária a perfeita execução do Contrato; </w:t>
      </w:r>
    </w:p>
    <w:p w14:paraId="40AB3851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c) Fiscalizar através da Secretaria competente a execução do Contrato, com o direito de impugnar tudo o que estiver em desacordo com estas instruções e a boa técnica de execução; </w:t>
      </w:r>
    </w:p>
    <w:p w14:paraId="039C5AAA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d) Efetuar o pagamento à Contratada no prazo avençado, após a entrega da Nota Fiscal no setor competente; </w:t>
      </w:r>
    </w:p>
    <w:p w14:paraId="204EDA11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e) Aplicar penalidades à Contratada, quando for o caso; </w:t>
      </w:r>
    </w:p>
    <w:p w14:paraId="0C107B65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f) Notificar a Contratada, por escrito, da aplicação de qualquer sanção. </w:t>
      </w:r>
    </w:p>
    <w:p w14:paraId="6F5A9486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CONTRATADA</w:t>
      </w:r>
    </w:p>
    <w:p w14:paraId="0100D9C9" w14:textId="77777777" w:rsidR="00AD6D6C" w:rsidRPr="00AD6D6C" w:rsidRDefault="00AD6D6C" w:rsidP="00AD6D6C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A Contratada deve cumprir todas as obrigações constantes neste Termo de Referência e sua proposta, assumindo como exclusivamente seus os riscos e as despesas decorrentes da boa e perfeita execução do objeto e, ainda:</w:t>
      </w:r>
    </w:p>
    <w:p w14:paraId="18AFA64D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a)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efetuar a entrega do objeto em perfeitas condições, conforme especificações, prazo e local constantes no Edital e seus anexos, acompanhado da respectiva nota fiscal.</w:t>
      </w:r>
    </w:p>
    <w:p w14:paraId="258B86E2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b)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responsabilizar-se pelos vícios e danos decorrentes do objeto, de acordo com os artigos 12, 13 e 17 a 27, do Código de Defesa do Consumidor (Lei nº 8.078, de 1990);</w:t>
      </w:r>
    </w:p>
    <w:p w14:paraId="74C23FD6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c)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comunicar à Contratante, no prazo máximo de 24 (vinte e quatro) horas que antecede a data da entrega, os motivos que impossibilitem o cumprimento do prazo previsto, com a devida comprovação;</w:t>
      </w:r>
    </w:p>
    <w:p w14:paraId="5B17F1FC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d)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manter, durante toda a execução do contrato, em compatibilidade com as obrigações assumidas, todas as condições de habilitação e qualificação exigidas na licitação;</w:t>
      </w:r>
    </w:p>
    <w:p w14:paraId="40AB2EBB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e)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indicar preposto para representá-la durante a execução do contrato.</w:t>
      </w:r>
    </w:p>
    <w:p w14:paraId="022CA224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D6D6C">
        <w:rPr>
          <w:rFonts w:ascii="Times New Roman" w:eastAsia="Calibri" w:hAnsi="Times New Roman" w:cs="Times New Roman"/>
          <w:sz w:val="24"/>
          <w:szCs w:val="24"/>
        </w:rPr>
        <w:t>f) atender os encargos trabalhistas, previdenciários, fiscais e comerciais decorrentes da execução do objeto do contrato</w:t>
      </w:r>
    </w:p>
    <w:p w14:paraId="0554E944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2585934C" w14:textId="5F83CAC0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OITAVA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SANÇÕES ADMINISTRATIVAS.</w:t>
      </w:r>
    </w:p>
    <w:p w14:paraId="1070A0EC" w14:textId="08819174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.1.</w:t>
      </w:r>
      <w:r w:rsid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O licitante ou o contratado será responsabilizado administrativamente pelas seguintes infrações:</w:t>
      </w:r>
    </w:p>
    <w:p w14:paraId="4BDA2B8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dar causa à inexecução parcial do contrato;</w:t>
      </w:r>
    </w:p>
    <w:p w14:paraId="0BC5B00F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II. dar causa à inexecução parcial do contrato que cause grave dano à Administração, ao funcionamento dos serviços públicos ou ao interesse coletivo;</w:t>
      </w:r>
    </w:p>
    <w:p w14:paraId="39FFD39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III. dar causa à inexecução total do contrato;</w:t>
      </w:r>
    </w:p>
    <w:p w14:paraId="26642A4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IV. deixar de entregar a documentação exigida para o certame;</w:t>
      </w:r>
    </w:p>
    <w:p w14:paraId="6BB6E65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V. não manter a proposta, salvo em decorrência de fato superveniente devidamente justificado; </w:t>
      </w:r>
    </w:p>
    <w:p w14:paraId="62B098A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 não celebrar o contrato ou não entregar a documentação exigida para a contratação, quando convocado dentro do prazo de validade de sua proposta;</w:t>
      </w:r>
    </w:p>
    <w:p w14:paraId="2BDD769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VII. ensejar o retardamento da execução ou da entrega do objeto da licitação sem motivo justificado;</w:t>
      </w:r>
    </w:p>
    <w:p w14:paraId="6A1C627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VIII. apresentar declaração ou documentação falsa exigida para o certame ou prestar declaração falsa durante a licitação ou a execução do contrato;</w:t>
      </w:r>
    </w:p>
    <w:p w14:paraId="5DFA4B9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IX. fraudar a licitação ou praticar ato fraudulento na execução do contrato; </w:t>
      </w:r>
    </w:p>
    <w:p w14:paraId="6633C4D0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X. comportar-se de modo inidôneo ou cometer fraude de qualquer natureza; </w:t>
      </w:r>
    </w:p>
    <w:p w14:paraId="6B12464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 praticar atos ilícitos com vistas a frustrar os objetivos da licitação;</w:t>
      </w:r>
    </w:p>
    <w:p w14:paraId="371F5FD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XII praticar ato lesivo previsto no art. 5º da Lei nº 12.846, de 1º de agosto de 2013.</w:t>
      </w:r>
    </w:p>
    <w:p w14:paraId="49ACCF17" w14:textId="7184D2BB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Serão aplicadas ao responsável pelas infrações administrativas previstas nesta Lei as seguintes sanções:</w:t>
      </w:r>
    </w:p>
    <w:p w14:paraId="0591753C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advertência;</w:t>
      </w:r>
    </w:p>
    <w:p w14:paraId="384B240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b) 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multa;</w:t>
      </w:r>
    </w:p>
    <w:p w14:paraId="35B251A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impedimento de licitar e contratar;</w:t>
      </w:r>
    </w:p>
    <w:p w14:paraId="14F41C9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declaração de inidoneidade para licitar ou contratar.</w:t>
      </w:r>
    </w:p>
    <w:p w14:paraId="73FA6070" w14:textId="6C9DB291" w:rsidR="00345F33" w:rsidRPr="00345F33" w:rsidRDefault="0056277C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Na aplicação das sanções serão considerados:</w:t>
      </w:r>
    </w:p>
    <w:p w14:paraId="6752ABBC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natureza e a gravidade da infração cometida; </w:t>
      </w:r>
    </w:p>
    <w:p w14:paraId="69933FA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b)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peculiaridades do caso concreto;</w:t>
      </w:r>
    </w:p>
    <w:p w14:paraId="50FE139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circunstâncias agravantes ou atenuantes;</w:t>
      </w:r>
    </w:p>
    <w:p w14:paraId="3E42F9A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os danos que dela provierem para a Administração Pública;</w:t>
      </w:r>
    </w:p>
    <w:p w14:paraId="2A70351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e)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implantação ou o aperfeiçoamento de programa de integridade, conforme normas e orientações dos órgãos de controle.</w:t>
      </w:r>
    </w:p>
    <w:p w14:paraId="2DB085E6" w14:textId="5E083AB9" w:rsidR="00345F33" w:rsidRPr="00345F33" w:rsidRDefault="0056277C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.2.3.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será aplicada exclusivamente pela infração administrativa prevista no inciso I do caput do art. 155 da Lei 14.133/2021, quando não se justificar a imposição de penalidade mais grave.</w:t>
      </w:r>
    </w:p>
    <w:p w14:paraId="680D8F49" w14:textId="7708B274" w:rsidR="00345F33" w:rsidRPr="00345F33" w:rsidRDefault="0056277C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.2.4.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calculada na forma do contrato, será de 15% (quinze por cento) do valor do contrato celebrado e será aplicada ao responsável por qualquer das infrações administrativas previstas no art. 155 da Lei 14.133/2021.</w:t>
      </w:r>
    </w:p>
    <w:p w14:paraId="6B3ECF57" w14:textId="59889072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.2.5.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III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deste termo será aplicada ao responsável pelas infrações administrativas previstas nos incisos II, III, IV, V, VI e VII do caput do art. 155 da Lei 14.133/2021, quando não se justificar a imposição de penalidade mais grave, e impedirá o responsável de licitar ou contratar no âmbito da Administração Pública direta e indireta da Prefeitura Municipal de Conceição, pelo prazo de 3 (três) anos.</w:t>
      </w:r>
    </w:p>
    <w:p w14:paraId="63A5250E" w14:textId="386E00AF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IV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.2. deste termo será aplicada ao responsável pelas infrações administrativas previstas nos incisos VIII, IX, X, XI e XII do caput do art. 155 da Lei 14.133/2021, bem como pelas infrações administrativas previstas nos incisos II, III, IV, V, VI e VII do caput do referido artigo que justifiquem a imposição de penalidade mais grave que a sanção referida no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.2.6, e impedirá o responsável de licitar ou contratar no âmbito da Administração Pública direta e indireta de todos os entes federativos, pelo prazo mínimo de 3 (três) anos e máximo de 6 (seis) anos.</w:t>
      </w:r>
    </w:p>
    <w:p w14:paraId="518B6C04" w14:textId="48E97A8F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.2.7.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estabelecida no inciso IV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 deste termo será precedida de análise jurídica e observará as seguintes regras: </w:t>
      </w:r>
    </w:p>
    <w:p w14:paraId="6CBBBEC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quando aplicada por órgão do Poder Executivo, será de competência exclusiva do prefeito municipal.</w:t>
      </w:r>
    </w:p>
    <w:p w14:paraId="7993A725" w14:textId="2758CCC5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.2.8.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As sanções previstas nos incisos I, III e IV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poderão ser aplicadas cumulativamente com a prevista no inciso II do mesmo item.</w:t>
      </w:r>
    </w:p>
    <w:p w14:paraId="30802D34" w14:textId="3B166EA4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.2.9.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4052F9FC" w14:textId="7A8D7B6E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.2.10.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2 não exclui, em hipótese alguma, a obrigação de reparação integral do dano causado à Administração Pública.</w:t>
      </w:r>
    </w:p>
    <w:p w14:paraId="4A4D0712" w14:textId="57170E83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.2.11.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Na aplicação da sanção prevista no inciso II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será facultada a defesa do interessado no prazo de 15 (quinze) dias úteis, contado da data de sua intimação.</w:t>
      </w:r>
    </w:p>
    <w:p w14:paraId="0815252B" w14:textId="6CFC68D8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.2.12.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nos incisos III e IV do item </w:t>
      </w:r>
      <w:r w:rsidR="00C70BB4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requererá a instauração de processo de responsabilização, a ser conduzido por comissão composta de 2 (dois) ou mais servidores, que avaliará fatos e circunstâncias conhecidos e intimará o contratado para, no prazo de 15 (quinze) dias úteis, contado da data de intimação, apresentar defesa escrita e especificar as provas que pretenda produzir.</w:t>
      </w:r>
    </w:p>
    <w:p w14:paraId="2E3F9E1E" w14:textId="77777777" w:rsidR="009340DC" w:rsidRDefault="009340DC" w:rsidP="003C26FE">
      <w:pPr>
        <w:spacing w:after="60" w:line="360" w:lineRule="auto"/>
        <w:ind w:left="425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59A1A0EA" w14:textId="6982787E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NONA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EXTINÇÃO</w:t>
      </w:r>
    </w:p>
    <w:p w14:paraId="28A71DCE" w14:textId="77777777" w:rsidR="009340DC" w:rsidRPr="0079257E" w:rsidRDefault="002D15E9" w:rsidP="002D15E9">
      <w:pPr>
        <w:tabs>
          <w:tab w:val="left" w:pos="142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presente contrato poderá ser extinto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2E2F37C9" w14:textId="2DE2DCC5" w:rsidR="002D2921" w:rsidRDefault="0056277C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15E9">
        <w:rPr>
          <w:rFonts w:ascii="Times New Roman" w:eastAsia="Calibri" w:hAnsi="Times New Roman" w:cs="Times New Roman"/>
          <w:sz w:val="24"/>
          <w:szCs w:val="24"/>
          <w:lang w:eastAsia="pt-BR"/>
        </w:rPr>
        <w:t>.1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Por ato unilateral e escrito da Administração, nas situações previstas no inciso I do art. 138 da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Lei nº 14.133/2021, e com as consequências indicadas no art. 139 da mesma Lei, sem prejuízo da aplicação das sanções previstas no Termo de Referência, anexo ao Edital; </w:t>
      </w:r>
    </w:p>
    <w:p w14:paraId="647BEC97" w14:textId="010E60E7" w:rsidR="009340DC" w:rsidRPr="002D2921" w:rsidRDefault="0056277C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Amigavelmente, nos termos do art. 138, inciso II, da Lei nº 14.133/2021.</w:t>
      </w:r>
    </w:p>
    <w:p w14:paraId="01303D24" w14:textId="759648F1" w:rsidR="009340DC" w:rsidRPr="0079257E" w:rsidRDefault="0056277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extinção contratual deverá ser formalmente motivada nos autos de processo administrativo assegurado à CONTRATADA o direito à prévia e ampla defesa, verificada a ocorrência de um dos motivos previstos no art. 137 da Lei nº 14.133/2021.</w:t>
      </w:r>
    </w:p>
    <w:p w14:paraId="32A65137" w14:textId="3440CB1A" w:rsidR="009340DC" w:rsidRPr="0079257E" w:rsidRDefault="0056277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.4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reconhece os direitos da CONTRATANTE em caso de rescisão administrativa prevista no art. 115 da Lei nº 14.133/2021.</w:t>
      </w:r>
    </w:p>
    <w:p w14:paraId="31867B3B" w14:textId="5F90F8A7" w:rsidR="009340DC" w:rsidRPr="0079257E" w:rsidRDefault="0056277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>.5 O</w:t>
      </w:r>
      <w:r w:rsidR="002D2921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termo de rescisão será precedido de relatório indicativo dos seguintes aspectos, conforme o caso:</w:t>
      </w:r>
    </w:p>
    <w:p w14:paraId="0F325A05" w14:textId="241DF53E" w:rsidR="009340DC" w:rsidRPr="002D2921" w:rsidRDefault="0056277C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.5.1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Balanço dos eventos contratuais já cumpridos ou parcialmente cumpridos;</w:t>
      </w:r>
    </w:p>
    <w:p w14:paraId="19B429E7" w14:textId="70ED0051" w:rsidR="009340DC" w:rsidRPr="002D2921" w:rsidRDefault="0056277C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Relação dos pagamentos já efetuados e ainda devidos;</w:t>
      </w:r>
    </w:p>
    <w:p w14:paraId="2FB847F7" w14:textId="15302E31" w:rsidR="009340DC" w:rsidRPr="0079257E" w:rsidRDefault="0056277C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Indenizações e multas.</w:t>
      </w:r>
    </w:p>
    <w:p w14:paraId="4BADA409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F7AD289" w14:textId="14EBDF82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DÉCIMA – VEDAÇÕES.</w:t>
      </w:r>
    </w:p>
    <w:p w14:paraId="05EBAB17" w14:textId="77777777" w:rsidR="009340DC" w:rsidRPr="0079257E" w:rsidRDefault="002D2921" w:rsidP="002D2921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</w:t>
      </w:r>
      <w:r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vedado à contratada:</w:t>
      </w:r>
    </w:p>
    <w:p w14:paraId="3D0F3240" w14:textId="740A7899" w:rsidR="009340DC" w:rsidRPr="0079257E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Caucionar ou utilizar este Contrato para qualquer operação financeira;</w:t>
      </w:r>
    </w:p>
    <w:p w14:paraId="78596708" w14:textId="32699130" w:rsidR="0056277C" w:rsidRDefault="002D2921" w:rsidP="0056277C">
      <w:pPr>
        <w:spacing w:after="6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Interromper a execução contratual sob alegação de inadimplemento por parte da CONTRATANTE, salvo nos casos previstos em lei.</w:t>
      </w:r>
    </w:p>
    <w:p w14:paraId="7AE14979" w14:textId="5DBEB603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PRIMEIRA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ALTERAÇÕES.</w:t>
      </w:r>
    </w:p>
    <w:p w14:paraId="2FCC9015" w14:textId="6CBD34AD" w:rsidR="009340DC" w:rsidRPr="002D2921" w:rsidRDefault="0056277C" w:rsidP="0056277C">
      <w:pPr>
        <w:pStyle w:val="PargrafodaLista"/>
        <w:spacing w:after="60" w:line="360" w:lineRule="auto"/>
        <w:ind w:left="42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11.1</w:t>
      </w:r>
      <w:r w:rsidR="00A30568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Eventuais alterações contratuais reger-se-ão pela disciplina do art. 124 da Lei nº 14.133/2021.</w:t>
      </w:r>
    </w:p>
    <w:p w14:paraId="55C04979" w14:textId="17507FB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4CCF8A9C" w14:textId="6E5D743F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As supressões resultantes de acordo celebrado entre as partes contratantes poderão exceder o limite de 25% (vinte e cinco por cento) do valor inicial atualizado do contrato.</w:t>
      </w:r>
    </w:p>
    <w:p w14:paraId="510572D7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91378B9" w14:textId="3F25BF49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 CLÁUSULA DÉCIMA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SEGUNDA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- DOS CASOS OMISSOS.</w:t>
      </w:r>
    </w:p>
    <w:p w14:paraId="5B0B2A25" w14:textId="77777777" w:rsidR="009340DC" w:rsidRPr="0079257E" w:rsidRDefault="009340D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Os casos omissos serão decididos pela CONTRATANTE, segundo as disposições contidas na Lei nº 14.133/2021 e demais normas de licitações e contratos administrativos e, subsidiariamente, segundo as normas e princípios gerais dos contratos.</w:t>
      </w:r>
    </w:p>
    <w:p w14:paraId="565CBE95" w14:textId="77777777" w:rsidR="00876E90" w:rsidRPr="0079257E" w:rsidRDefault="00876E90" w:rsidP="003C26FE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3F083E9C" w14:textId="1B306132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TERCEIRA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FORO.</w:t>
      </w:r>
    </w:p>
    <w:p w14:paraId="3A56B067" w14:textId="77777777" w:rsidR="009340DC" w:rsidRPr="0079257E" w:rsidRDefault="009340D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É eleito o Foro da Comarca de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Faxinal do Soturno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>/RS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dirimir os litígios que decorrerem da execução deste Contrato que não possam ser compostos pela conciliação, conforme art. 92, §1º da Lei nº 14.133/2021.</w:t>
      </w:r>
    </w:p>
    <w:p w14:paraId="2ABA2F12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Para firmeza e validade do pactuado, o presente Termo de Contrato foi lavrado em duas (duas) vias de igual teor, que, depois de lido e achado em ordem, foi assinado pelos contraentes. </w:t>
      </w:r>
    </w:p>
    <w:p w14:paraId="43AC7C3D" w14:textId="77777777" w:rsidR="009340DC" w:rsidRPr="0079257E" w:rsidRDefault="009340DC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3343165" w14:textId="4D7FD26D" w:rsidR="009340DC" w:rsidRPr="0079257E" w:rsidRDefault="006E7A4E" w:rsidP="003C26FE">
      <w:pPr>
        <w:spacing w:after="6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560CD0">
        <w:rPr>
          <w:rFonts w:ascii="Times New Roman" w:eastAsia="Calibri" w:hAnsi="Times New Roman" w:cs="Times New Roman"/>
          <w:sz w:val="24"/>
          <w:szCs w:val="24"/>
          <w:lang w:eastAsia="pt-BR"/>
        </w:rPr>
        <w:t>13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7A37E9">
        <w:rPr>
          <w:rFonts w:ascii="Times New Roman" w:eastAsia="Calibri" w:hAnsi="Times New Roman" w:cs="Times New Roman"/>
          <w:sz w:val="24"/>
          <w:szCs w:val="24"/>
          <w:lang w:eastAsia="pt-BR"/>
        </w:rPr>
        <w:t>Ju</w:t>
      </w:r>
      <w:r w:rsidR="00560CD0">
        <w:rPr>
          <w:rFonts w:ascii="Times New Roman" w:eastAsia="Calibri" w:hAnsi="Times New Roman" w:cs="Times New Roman"/>
          <w:sz w:val="24"/>
          <w:szCs w:val="24"/>
          <w:lang w:eastAsia="pt-BR"/>
        </w:rPr>
        <w:t>lh</w:t>
      </w:r>
      <w:r w:rsidR="007A37E9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20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23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6457E3D4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ACC2AB0" w14:textId="77777777" w:rsidR="009340DC" w:rsidRPr="0079257E" w:rsidRDefault="009340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58E6048" w14:textId="77777777" w:rsidR="00DF58D3" w:rsidRPr="0079257E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</w:t>
      </w:r>
    </w:p>
    <w:p w14:paraId="6210626D" w14:textId="77777777" w:rsidR="00DF58D3" w:rsidRPr="0079257E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25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SAULO PICCININ           </w:t>
      </w:r>
    </w:p>
    <w:p w14:paraId="299CD940" w14:textId="77777777" w:rsidR="00DF58D3" w:rsidRPr="0079257E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257E">
        <w:rPr>
          <w:rFonts w:ascii="Times New Roman" w:hAnsi="Times New Roman" w:cs="Times New Roman"/>
          <w:color w:val="000000"/>
          <w:sz w:val="24"/>
          <w:szCs w:val="24"/>
        </w:rPr>
        <w:t>PREFEITO MUNICIPAL</w:t>
      </w:r>
    </w:p>
    <w:p w14:paraId="01472413" w14:textId="77777777" w:rsidR="00DF58D3" w:rsidRPr="0079257E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sz w:val="24"/>
          <w:szCs w:val="24"/>
        </w:rPr>
        <w:t>CONTRATANTE</w:t>
      </w:r>
    </w:p>
    <w:p w14:paraId="213FACBE" w14:textId="77777777" w:rsidR="009340DC" w:rsidRPr="0079257E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2D2C593" w14:textId="77777777" w:rsidR="00DF58D3" w:rsidRPr="0079257E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AF26180" w14:textId="77777777" w:rsidR="00DF58D3" w:rsidRPr="0079257E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F93131A" w14:textId="77777777" w:rsidR="00DF58D3" w:rsidRPr="0079257E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14:paraId="185092FE" w14:textId="19CC5458" w:rsidR="00DF58D3" w:rsidRPr="0079257E" w:rsidRDefault="00560CD0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5971CE">
        <w:rPr>
          <w:rFonts w:ascii="Times New Roman" w:hAnsi="Times New Roman" w:cs="Times New Roman"/>
          <w:b/>
          <w:bCs/>
          <w:sz w:val="24"/>
          <w:szCs w:val="24"/>
        </w:rPr>
        <w:t>JOSÉ JAIME ALVES MASSIRER</w:t>
      </w:r>
    </w:p>
    <w:p w14:paraId="6623E17E" w14:textId="77777777" w:rsidR="00DF58D3" w:rsidRPr="0079257E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hAnsi="Times New Roman" w:cs="Times New Roman"/>
          <w:sz w:val="24"/>
          <w:szCs w:val="24"/>
        </w:rPr>
        <w:t>CONTRATADO</w:t>
      </w:r>
    </w:p>
    <w:p w14:paraId="098E7E59" w14:textId="77777777" w:rsidR="009340DC" w:rsidRPr="0079257E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A91D6C7" w14:textId="77777777" w:rsidR="009340DC" w:rsidRPr="0079257E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7E95DD9" w14:textId="77777777" w:rsidR="009340DC" w:rsidRPr="0079257E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EC2013C" w14:textId="77777777" w:rsidR="00BD7221" w:rsidRPr="0079257E" w:rsidRDefault="00BD7221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7221" w:rsidRPr="0079257E" w:rsidSect="00800394">
      <w:headerReference w:type="default" r:id="rId7"/>
      <w:footerReference w:type="default" r:id="rId8"/>
      <w:pgSz w:w="11906" w:h="16838"/>
      <w:pgMar w:top="1985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EC3B" w14:textId="77777777" w:rsidR="00880D45" w:rsidRDefault="00880D45" w:rsidP="00383E70">
      <w:pPr>
        <w:spacing w:after="0" w:line="240" w:lineRule="auto"/>
      </w:pPr>
      <w:r>
        <w:separator/>
      </w:r>
    </w:p>
  </w:endnote>
  <w:endnote w:type="continuationSeparator" w:id="0">
    <w:p w14:paraId="41B4DCE9" w14:textId="77777777" w:rsidR="00880D45" w:rsidRDefault="00880D45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53422"/>
      <w:docPartObj>
        <w:docPartGallery w:val="Page Numbers (Bottom of Page)"/>
        <w:docPartUnique/>
      </w:docPartObj>
    </w:sdtPr>
    <w:sdtEndPr/>
    <w:sdtContent>
      <w:p w14:paraId="0A0B8841" w14:textId="77777777" w:rsidR="00901A88" w:rsidRDefault="00C41F06">
        <w:pPr>
          <w:pStyle w:val="Rodap"/>
          <w:jc w:val="right"/>
        </w:pPr>
        <w:r>
          <w:fldChar w:fldCharType="begin"/>
        </w:r>
        <w:r w:rsidR="006A23AA">
          <w:instrText xml:space="preserve"> PAGE   \* MERGEFORMAT </w:instrText>
        </w:r>
        <w:r>
          <w:fldChar w:fldCharType="separate"/>
        </w:r>
        <w:r w:rsidR="00A3056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776E274" w14:textId="77777777" w:rsidR="00DC7CB9" w:rsidRDefault="00DC7CB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62581" w14:textId="77777777" w:rsidR="00880D45" w:rsidRDefault="00880D45" w:rsidP="00383E70">
      <w:pPr>
        <w:spacing w:after="0" w:line="240" w:lineRule="auto"/>
      </w:pPr>
      <w:r>
        <w:separator/>
      </w:r>
    </w:p>
  </w:footnote>
  <w:footnote w:type="continuationSeparator" w:id="0">
    <w:p w14:paraId="45CDA9F1" w14:textId="77777777" w:rsidR="00880D45" w:rsidRDefault="00880D45" w:rsidP="0038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ADBD" w14:textId="2E2C20D8" w:rsidR="00BD7221" w:rsidRPr="00BD7221" w:rsidRDefault="00BD7221" w:rsidP="00BD722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D722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23547A45" wp14:editId="7AE35E7D">
          <wp:simplePos x="0" y="0"/>
          <wp:positionH relativeFrom="column">
            <wp:posOffset>228600</wp:posOffset>
          </wp:positionH>
          <wp:positionV relativeFrom="paragraph">
            <wp:posOffset>-268605</wp:posOffset>
          </wp:positionV>
          <wp:extent cx="893445" cy="113792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A37E9"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FACCECD" wp14:editId="62533BDB">
              <wp:simplePos x="0" y="0"/>
              <wp:positionH relativeFrom="column">
                <wp:posOffset>1143000</wp:posOffset>
              </wp:positionH>
              <wp:positionV relativeFrom="paragraph">
                <wp:posOffset>118745</wp:posOffset>
              </wp:positionV>
              <wp:extent cx="4000500" cy="898525"/>
              <wp:effectExtent l="0" t="0" r="0" b="0"/>
              <wp:wrapNone/>
              <wp:docPr id="13768913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898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3BC7A9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796788A4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13F1EB4D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PREFEITURA MUNICIPAL DE IVORÁ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ACCEC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90pt;margin-top:9.35pt;width:315pt;height:7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" stroked="f">
              <v:textbox>
                <w:txbxContent>
                  <w:p w14:paraId="7D3BC7A9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  <w:t>Estado do Rio Grande do Sul</w:t>
                    </w:r>
                  </w:p>
                  <w:p w14:paraId="796788A4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  <w:p w14:paraId="13F1EB4D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PREFEITURA MUNICIPAL DE IVORÁ</w:t>
                    </w:r>
                  </w:p>
                </w:txbxContent>
              </v:textbox>
            </v:shape>
          </w:pict>
        </mc:Fallback>
      </mc:AlternateContent>
    </w:r>
  </w:p>
  <w:p w14:paraId="325C09B2" w14:textId="16564E22" w:rsidR="00DC7CB9" w:rsidRPr="007842D2" w:rsidRDefault="007A37E9">
    <w:pPr>
      <w:pStyle w:val="Cabealho"/>
      <w:rPr>
        <w:noProof/>
        <w:sz w:val="2"/>
        <w:szCs w:val="2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386962B" wp14:editId="3B430CFE">
              <wp:simplePos x="0" y="0"/>
              <wp:positionH relativeFrom="column">
                <wp:posOffset>-170180</wp:posOffset>
              </wp:positionH>
              <wp:positionV relativeFrom="paragraph">
                <wp:posOffset>316230</wp:posOffset>
              </wp:positionV>
              <wp:extent cx="6400800" cy="9372600"/>
              <wp:effectExtent l="19050" t="19050" r="0" b="0"/>
              <wp:wrapNone/>
              <wp:docPr id="2008424573" name="Retângulo: Cantos Arredondado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9372600"/>
                      </a:xfrm>
                      <a:prstGeom prst="roundRect">
                        <a:avLst>
                          <a:gd name="adj" fmla="val 5412"/>
                        </a:avLst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78B31F07" id="Retângulo: Cantos Arredondados 1" o:spid="_x0000_s1026" style="position:absolute;margin-left:-13.4pt;margin-top:24.9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" filled="f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9"/>
    <w:multiLevelType w:val="multilevel"/>
    <w:tmpl w:val="B1BC06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711BA"/>
    <w:multiLevelType w:val="multilevel"/>
    <w:tmpl w:val="5FE423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A4F29"/>
    <w:multiLevelType w:val="multilevel"/>
    <w:tmpl w:val="A624630A"/>
    <w:lvl w:ilvl="0">
      <w:start w:val="1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5878D7"/>
    <w:multiLevelType w:val="multilevel"/>
    <w:tmpl w:val="4412D80A"/>
    <w:lvl w:ilvl="0">
      <w:start w:val="1"/>
      <w:numFmt w:val="decimal"/>
      <w:lvlText w:val="%1."/>
      <w:lvlJc w:val="righ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03457FD"/>
    <w:multiLevelType w:val="multilevel"/>
    <w:tmpl w:val="7F4AB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25686C"/>
    <w:multiLevelType w:val="multilevel"/>
    <w:tmpl w:val="7CC4DCA8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C4183D"/>
    <w:multiLevelType w:val="multilevel"/>
    <w:tmpl w:val="3A3A3BC8"/>
    <w:lvl w:ilvl="0">
      <w:start w:val="1"/>
      <w:numFmt w:val="decimal"/>
      <w:lvlText w:val="%1."/>
      <w:lvlJc w:val="left"/>
      <w:pPr>
        <w:ind w:left="405" w:hanging="405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b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b/>
        <w:sz w:val="22"/>
        <w:szCs w:val="22"/>
      </w:rPr>
    </w:lvl>
  </w:abstractNum>
  <w:abstractNum w:abstractNumId="7" w15:restartNumberingAfterBreak="0">
    <w:nsid w:val="2BE53CB1"/>
    <w:multiLevelType w:val="multilevel"/>
    <w:tmpl w:val="5D5884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8" w15:restartNumberingAfterBreak="0">
    <w:nsid w:val="2E983C88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023E3"/>
    <w:multiLevelType w:val="multilevel"/>
    <w:tmpl w:val="E9947BC0"/>
    <w:lvl w:ilvl="0">
      <w:start w:val="13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 w15:restartNumberingAfterBreak="0">
    <w:nsid w:val="382F140B"/>
    <w:multiLevelType w:val="multilevel"/>
    <w:tmpl w:val="2C6214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3B482A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0D25A5"/>
    <w:multiLevelType w:val="multilevel"/>
    <w:tmpl w:val="1B26DEE4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E67FA6"/>
    <w:multiLevelType w:val="multilevel"/>
    <w:tmpl w:val="A002D9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B1253B"/>
    <w:multiLevelType w:val="multilevel"/>
    <w:tmpl w:val="EB467BBC"/>
    <w:lvl w:ilvl="0">
      <w:start w:val="1"/>
      <w:numFmt w:val="decimal"/>
      <w:lvlText w:val="%1"/>
      <w:lvlJc w:val="center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401256"/>
    <w:multiLevelType w:val="multilevel"/>
    <w:tmpl w:val="38FEF896"/>
    <w:lvl w:ilvl="0">
      <w:start w:val="12"/>
      <w:numFmt w:val="decimal"/>
      <w:lvlText w:val="%1"/>
      <w:lvlJc w:val="left"/>
      <w:pPr>
        <w:ind w:left="420" w:hanging="42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6" w15:restartNumberingAfterBreak="0">
    <w:nsid w:val="4EE03254"/>
    <w:multiLevelType w:val="multilevel"/>
    <w:tmpl w:val="EEDABF26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5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D00F51"/>
    <w:multiLevelType w:val="multilevel"/>
    <w:tmpl w:val="B4C2EDC0"/>
    <w:lvl w:ilvl="0">
      <w:start w:val="1"/>
      <w:numFmt w:val="decimal"/>
      <w:lvlText w:val="%1"/>
      <w:lvlJc w:val="center"/>
      <w:pPr>
        <w:ind w:left="6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70" w:hanging="360"/>
      </w:pPr>
    </w:lvl>
    <w:lvl w:ilvl="2">
      <w:start w:val="1"/>
      <w:numFmt w:val="lowerRoman"/>
      <w:lvlText w:val="%3."/>
      <w:lvlJc w:val="right"/>
      <w:pPr>
        <w:ind w:left="2090" w:hanging="180"/>
      </w:pPr>
    </w:lvl>
    <w:lvl w:ilvl="3">
      <w:start w:val="1"/>
      <w:numFmt w:val="decimal"/>
      <w:lvlText w:val="%4."/>
      <w:lvlJc w:val="left"/>
      <w:pPr>
        <w:ind w:left="2810" w:hanging="360"/>
      </w:pPr>
    </w:lvl>
    <w:lvl w:ilvl="4">
      <w:start w:val="1"/>
      <w:numFmt w:val="lowerLetter"/>
      <w:lvlText w:val="%5."/>
      <w:lvlJc w:val="left"/>
      <w:pPr>
        <w:ind w:left="3530" w:hanging="360"/>
      </w:pPr>
    </w:lvl>
    <w:lvl w:ilvl="5">
      <w:start w:val="1"/>
      <w:numFmt w:val="lowerRoman"/>
      <w:lvlText w:val="%6."/>
      <w:lvlJc w:val="right"/>
      <w:pPr>
        <w:ind w:left="4250" w:hanging="180"/>
      </w:pPr>
    </w:lvl>
    <w:lvl w:ilvl="6">
      <w:start w:val="1"/>
      <w:numFmt w:val="decimal"/>
      <w:lvlText w:val="%7."/>
      <w:lvlJc w:val="left"/>
      <w:pPr>
        <w:ind w:left="4970" w:hanging="360"/>
      </w:pPr>
    </w:lvl>
    <w:lvl w:ilvl="7">
      <w:start w:val="1"/>
      <w:numFmt w:val="lowerLetter"/>
      <w:lvlText w:val="%8."/>
      <w:lvlJc w:val="left"/>
      <w:pPr>
        <w:ind w:left="5690" w:hanging="360"/>
      </w:pPr>
    </w:lvl>
    <w:lvl w:ilvl="8">
      <w:start w:val="1"/>
      <w:numFmt w:val="lowerRoman"/>
      <w:lvlText w:val="%9."/>
      <w:lvlJc w:val="right"/>
      <w:pPr>
        <w:ind w:left="6410" w:hanging="180"/>
      </w:pPr>
    </w:lvl>
  </w:abstractNum>
  <w:abstractNum w:abstractNumId="18" w15:restartNumberingAfterBreak="0">
    <w:nsid w:val="51B66742"/>
    <w:multiLevelType w:val="multilevel"/>
    <w:tmpl w:val="4B2686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EE362FF"/>
    <w:multiLevelType w:val="multilevel"/>
    <w:tmpl w:val="4390620A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3352395"/>
    <w:multiLevelType w:val="multilevel"/>
    <w:tmpl w:val="5F2C8F18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3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6325D7C"/>
    <w:multiLevelType w:val="multilevel"/>
    <w:tmpl w:val="0944C53C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22" w15:restartNumberingAfterBreak="0">
    <w:nsid w:val="6DF64DAD"/>
    <w:multiLevelType w:val="hybridMultilevel"/>
    <w:tmpl w:val="88D0107E"/>
    <w:lvl w:ilvl="0" w:tplc="27D43D2E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5B27C0"/>
    <w:multiLevelType w:val="multilevel"/>
    <w:tmpl w:val="42926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5424420"/>
    <w:multiLevelType w:val="multilevel"/>
    <w:tmpl w:val="95DC9ED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7BB23CC"/>
    <w:multiLevelType w:val="multilevel"/>
    <w:tmpl w:val="1BA04F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10" w:firstLine="0"/>
      </w:pPr>
      <w:rPr>
        <w:rFonts w:ascii="Calibri" w:eastAsia="Calibri" w:hAnsi="Calibri" w:cs="Calibri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8175094"/>
    <w:multiLevelType w:val="multilevel"/>
    <w:tmpl w:val="039029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7E05E1"/>
    <w:multiLevelType w:val="multilevel"/>
    <w:tmpl w:val="5D96CB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636907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5922849">
    <w:abstractNumId w:val="9"/>
  </w:num>
  <w:num w:numId="3" w16cid:durableId="1789622242">
    <w:abstractNumId w:val="11"/>
  </w:num>
  <w:num w:numId="4" w16cid:durableId="2119327259">
    <w:abstractNumId w:val="12"/>
  </w:num>
  <w:num w:numId="5" w16cid:durableId="1604806474">
    <w:abstractNumId w:val="5"/>
  </w:num>
  <w:num w:numId="6" w16cid:durableId="1952663694">
    <w:abstractNumId w:val="19"/>
  </w:num>
  <w:num w:numId="7" w16cid:durableId="726611849">
    <w:abstractNumId w:val="25"/>
  </w:num>
  <w:num w:numId="8" w16cid:durableId="1654679526">
    <w:abstractNumId w:val="23"/>
  </w:num>
  <w:num w:numId="9" w16cid:durableId="829911303">
    <w:abstractNumId w:val="2"/>
  </w:num>
  <w:num w:numId="10" w16cid:durableId="1657370926">
    <w:abstractNumId w:val="14"/>
  </w:num>
  <w:num w:numId="11" w16cid:durableId="1078212383">
    <w:abstractNumId w:val="0"/>
  </w:num>
  <w:num w:numId="12" w16cid:durableId="1107388736">
    <w:abstractNumId w:val="17"/>
  </w:num>
  <w:num w:numId="13" w16cid:durableId="781612349">
    <w:abstractNumId w:val="3"/>
  </w:num>
  <w:num w:numId="14" w16cid:durableId="2049257513">
    <w:abstractNumId w:val="6"/>
  </w:num>
  <w:num w:numId="15" w16cid:durableId="1695307052">
    <w:abstractNumId w:val="7"/>
  </w:num>
  <w:num w:numId="16" w16cid:durableId="1677420936">
    <w:abstractNumId w:val="1"/>
  </w:num>
  <w:num w:numId="17" w16cid:durableId="752776773">
    <w:abstractNumId w:val="16"/>
  </w:num>
  <w:num w:numId="18" w16cid:durableId="1259173055">
    <w:abstractNumId w:val="20"/>
  </w:num>
  <w:num w:numId="19" w16cid:durableId="2087220246">
    <w:abstractNumId w:val="21"/>
  </w:num>
  <w:num w:numId="20" w16cid:durableId="1570072838">
    <w:abstractNumId w:val="8"/>
  </w:num>
  <w:num w:numId="21" w16cid:durableId="416824000">
    <w:abstractNumId w:val="13"/>
  </w:num>
  <w:num w:numId="22" w16cid:durableId="1988781251">
    <w:abstractNumId w:val="18"/>
  </w:num>
  <w:num w:numId="23" w16cid:durableId="1768113394">
    <w:abstractNumId w:val="4"/>
  </w:num>
  <w:num w:numId="24" w16cid:durableId="1423574954">
    <w:abstractNumId w:val="26"/>
  </w:num>
  <w:num w:numId="25" w16cid:durableId="592056823">
    <w:abstractNumId w:val="27"/>
  </w:num>
  <w:num w:numId="26" w16cid:durableId="1708485410">
    <w:abstractNumId w:val="24"/>
  </w:num>
  <w:num w:numId="27" w16cid:durableId="1878276987">
    <w:abstractNumId w:val="10"/>
  </w:num>
  <w:num w:numId="28" w16cid:durableId="3442903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70"/>
    <w:rsid w:val="00027DA4"/>
    <w:rsid w:val="000667EF"/>
    <w:rsid w:val="00072A01"/>
    <w:rsid w:val="0010777B"/>
    <w:rsid w:val="00121C1C"/>
    <w:rsid w:val="0014089F"/>
    <w:rsid w:val="00163D32"/>
    <w:rsid w:val="001F2C2F"/>
    <w:rsid w:val="00203A13"/>
    <w:rsid w:val="00235CFB"/>
    <w:rsid w:val="002464DD"/>
    <w:rsid w:val="002473D0"/>
    <w:rsid w:val="0027588F"/>
    <w:rsid w:val="00294AED"/>
    <w:rsid w:val="002D15E9"/>
    <w:rsid w:val="002D2921"/>
    <w:rsid w:val="00345F33"/>
    <w:rsid w:val="003510BA"/>
    <w:rsid w:val="003838EA"/>
    <w:rsid w:val="00383E70"/>
    <w:rsid w:val="003B21BC"/>
    <w:rsid w:val="003C26FE"/>
    <w:rsid w:val="00440A76"/>
    <w:rsid w:val="004456C5"/>
    <w:rsid w:val="00455066"/>
    <w:rsid w:val="00470ED1"/>
    <w:rsid w:val="0047290E"/>
    <w:rsid w:val="004D2236"/>
    <w:rsid w:val="004D4D6C"/>
    <w:rsid w:val="004F2DC3"/>
    <w:rsid w:val="00506A47"/>
    <w:rsid w:val="00560CD0"/>
    <w:rsid w:val="0056277C"/>
    <w:rsid w:val="005971CE"/>
    <w:rsid w:val="005A5CB7"/>
    <w:rsid w:val="005F53FF"/>
    <w:rsid w:val="00644147"/>
    <w:rsid w:val="00645072"/>
    <w:rsid w:val="006571A3"/>
    <w:rsid w:val="00657B9D"/>
    <w:rsid w:val="006918A8"/>
    <w:rsid w:val="0069514F"/>
    <w:rsid w:val="006A23AA"/>
    <w:rsid w:val="006E4B99"/>
    <w:rsid w:val="006E7A4E"/>
    <w:rsid w:val="00731982"/>
    <w:rsid w:val="007811EB"/>
    <w:rsid w:val="007842D2"/>
    <w:rsid w:val="0079257E"/>
    <w:rsid w:val="007A37E9"/>
    <w:rsid w:val="007B143D"/>
    <w:rsid w:val="007E0886"/>
    <w:rsid w:val="00800394"/>
    <w:rsid w:val="00826989"/>
    <w:rsid w:val="00871F70"/>
    <w:rsid w:val="00876E90"/>
    <w:rsid w:val="00880D45"/>
    <w:rsid w:val="00885605"/>
    <w:rsid w:val="008D5D3D"/>
    <w:rsid w:val="008E5B3C"/>
    <w:rsid w:val="00901A88"/>
    <w:rsid w:val="00910E01"/>
    <w:rsid w:val="009340DC"/>
    <w:rsid w:val="009942E5"/>
    <w:rsid w:val="00A30568"/>
    <w:rsid w:val="00A70ED6"/>
    <w:rsid w:val="00AA5EB4"/>
    <w:rsid w:val="00AC27A2"/>
    <w:rsid w:val="00AD6D6C"/>
    <w:rsid w:val="00BA76A2"/>
    <w:rsid w:val="00BD7221"/>
    <w:rsid w:val="00BE6869"/>
    <w:rsid w:val="00C17936"/>
    <w:rsid w:val="00C41F06"/>
    <w:rsid w:val="00C51984"/>
    <w:rsid w:val="00C52240"/>
    <w:rsid w:val="00C70BB4"/>
    <w:rsid w:val="00D07EA3"/>
    <w:rsid w:val="00DA6183"/>
    <w:rsid w:val="00DB6C90"/>
    <w:rsid w:val="00DC7CB9"/>
    <w:rsid w:val="00DF58D3"/>
    <w:rsid w:val="00E95104"/>
    <w:rsid w:val="00EE7469"/>
    <w:rsid w:val="00F007E7"/>
    <w:rsid w:val="00F33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39001"/>
  <w15:docId w15:val="{A00FD57E-388B-4853-AA64-6CDBDA2D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E7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571A3"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71A3"/>
    <w:pPr>
      <w:keepNext/>
      <w:tabs>
        <w:tab w:val="left" w:pos="1701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1A3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71A3"/>
    <w:pPr>
      <w:keepNext/>
      <w:keepLines/>
      <w:spacing w:before="40" w:after="0" w:line="240" w:lineRule="auto"/>
      <w:outlineLvl w:val="3"/>
    </w:pPr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71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71A3"/>
    <w:pPr>
      <w:keepNext/>
      <w:spacing w:after="0" w:line="240" w:lineRule="auto"/>
      <w:jc w:val="both"/>
      <w:outlineLvl w:val="5"/>
    </w:pPr>
    <w:rPr>
      <w:rFonts w:ascii="Georgia" w:eastAsia="Georgia" w:hAnsi="Georgia" w:cs="Georgia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styleId="PargrafodaLista">
    <w:name w:val="List Paragraph"/>
    <w:basedOn w:val="Normal"/>
    <w:uiPriority w:val="34"/>
    <w:qFormat/>
    <w:rsid w:val="00121C1C"/>
    <w:pPr>
      <w:ind w:left="720"/>
      <w:contextualSpacing/>
    </w:pPr>
  </w:style>
  <w:style w:type="paragraph" w:customStyle="1" w:styleId="dou-paragraph">
    <w:name w:val="dou-paragraph"/>
    <w:basedOn w:val="Normal"/>
    <w:rsid w:val="001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571A3"/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71A3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1A3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71A3"/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71A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71A3"/>
    <w:rPr>
      <w:rFonts w:ascii="Georgia" w:eastAsia="Georgia" w:hAnsi="Georgia" w:cs="Georgia"/>
      <w:b/>
      <w:sz w:val="28"/>
      <w:szCs w:val="2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571A3"/>
  </w:style>
  <w:style w:type="table" w:customStyle="1" w:styleId="TableNormal">
    <w:name w:val="Table Normal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571A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6571A3"/>
    <w:rPr>
      <w:rFonts w:ascii="Calibri" w:eastAsia="Calibri" w:hAnsi="Calibri" w:cs="Calibri"/>
      <w:color w:val="17365D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71A3"/>
    <w:pPr>
      <w:spacing w:after="60" w:line="240" w:lineRule="auto"/>
      <w:jc w:val="center"/>
    </w:pPr>
    <w:rPr>
      <w:rFonts w:ascii="Cambria" w:eastAsia="Cambria" w:hAnsi="Cambria" w:cs="Cambria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6571A3"/>
    <w:rPr>
      <w:rFonts w:ascii="Cambria" w:eastAsia="Cambria" w:hAnsi="Cambria" w:cs="Cambria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1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71A3"/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1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1A3"/>
    <w:rPr>
      <w:rFonts w:ascii="Ecofont_Spranq_eco_Sans" w:eastAsia="Ecofont_Spranq_eco_Sans" w:hAnsi="Ecofont_Spranq_eco_Sans" w:cs="Ecofont_Spranq_eco_Sans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9340DC"/>
  </w:style>
  <w:style w:type="paragraph" w:styleId="Corpodetexto3">
    <w:name w:val="Body Text 3"/>
    <w:basedOn w:val="Normal"/>
    <w:link w:val="Corpodetexto3Char"/>
    <w:rsid w:val="00D07E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7EA3"/>
    <w:rPr>
      <w:rFonts w:ascii="Times New Roman" w:eastAsia="Times New Roman" w:hAnsi="Times New Roman" w:cs="Times New Roman"/>
      <w:sz w:val="16"/>
      <w:szCs w:val="16"/>
    </w:rPr>
  </w:style>
  <w:style w:type="paragraph" w:styleId="Corpodetexto">
    <w:name w:val="Body Text"/>
    <w:basedOn w:val="Normal"/>
    <w:link w:val="CorpodetextoChar"/>
    <w:rsid w:val="004456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456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2084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User</cp:lastModifiedBy>
  <cp:revision>3</cp:revision>
  <cp:lastPrinted>2023-04-28T17:42:00Z</cp:lastPrinted>
  <dcterms:created xsi:type="dcterms:W3CDTF">2023-07-13T13:46:00Z</dcterms:created>
  <dcterms:modified xsi:type="dcterms:W3CDTF">2023-07-14T16:12:00Z</dcterms:modified>
</cp:coreProperties>
</file>