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3060"/>
        <w:gridCol w:w="2980"/>
        <w:gridCol w:w="80"/>
        <w:gridCol w:w="40"/>
        <w:gridCol w:w="380"/>
        <w:gridCol w:w="1500"/>
        <w:gridCol w:w="2000"/>
        <w:gridCol w:w="40"/>
      </w:tblGrid>
      <w:tr w:rsidR="00763CD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63CD3" w:rsidRDefault="00763CD3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35768151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68151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1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236A6">
            <w:r>
              <w:rPr>
                <w:rFonts w:ascii="Arial" w:eastAsia="Arial" w:hAnsi="Arial" w:cs="Arial"/>
                <w:b/>
                <w:color w:val="000000"/>
              </w:rPr>
              <w:t>DEMONSTRAÇÃO DOS FLUXOS DE CAIXA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1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/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236A6">
            <w:r>
              <w:rPr>
                <w:rFonts w:ascii="Arial" w:eastAsia="Arial" w:hAnsi="Arial" w:cs="Arial"/>
                <w:b/>
                <w:color w:val="000000"/>
                <w:sz w:val="18"/>
              </w:rPr>
              <w:t>Entidade</w:t>
            </w:r>
            <w:r>
              <w:rPr>
                <w:rFonts w:ascii="Arial" w:eastAsia="Arial" w:hAnsi="Arial" w:cs="Arial"/>
                <w:color w:val="000000"/>
                <w:sz w:val="18"/>
              </w:rPr>
              <w:t>: 1, 2, 3</w:t>
            </w:r>
            <w:r>
              <w:rPr>
                <w:rFonts w:ascii="Arial" w:eastAsia="Arial" w:hAnsi="Arial" w:cs="Arial"/>
                <w:color w:val="000000"/>
                <w:sz w:val="18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Exercício</w:t>
            </w:r>
            <w:r>
              <w:rPr>
                <w:rFonts w:ascii="Arial" w:eastAsia="Arial" w:hAnsi="Arial" w:cs="Arial"/>
                <w:color w:val="000000"/>
                <w:sz w:val="18"/>
              </w:rPr>
              <w:t>: 2024</w:t>
            </w:r>
            <w:r>
              <w:rPr>
                <w:rFonts w:ascii="Arial" w:eastAsia="Arial" w:hAnsi="Arial" w:cs="Arial"/>
                <w:color w:val="000000"/>
                <w:sz w:val="18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Mes</w:t>
            </w:r>
            <w:r>
              <w:rPr>
                <w:rFonts w:ascii="Arial" w:eastAsia="Arial" w:hAnsi="Arial" w:cs="Arial"/>
                <w:color w:val="000000"/>
                <w:sz w:val="18"/>
              </w:rPr>
              <w:t>: 12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CD3" w:rsidRDefault="007236A6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IPC 08 - 01/2020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FLUXOS DE CAIXA DAS ATIVIDADES OPERACIONAIS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</w:tcPr>
                <w:p w:rsidR="00763CD3" w:rsidRDefault="00763CD3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Anterior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Ingressos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29.798.621,72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26.068.900,55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Impostos, Taxas e Contribuições de Melhoria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1.563.309,43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1.326.485,81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Receita de Contribuições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1.817.888,40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1.853.417,92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Receita Patrimonial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12.490,45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27.996,91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Receita Agropecuária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Receita Industrial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Receita de Serviços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59.203,27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88.629,63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Remuneração das Disponibilidades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2.750.530,72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3.538.525,60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Outras Receitas Derivadas e Originárias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23.978,44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67.348,35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Transferências recebidas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23.571.221,01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19.166.496,33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Outros Ingressos Operacionais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Desembolsos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22.974.877,97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22.112.962,55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Pessoal e demais despesas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19.653.479,55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17.174.882,16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Juros e encargos da dívida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48.872,44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98.956,18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Transferências concedidas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1.312.567,87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1.296.449,51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Outros desembolsos operacionais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1.959.958,11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3.542.674,70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Fluxo de caixa líquido das atividades operacionais (I)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6.823.743,75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3.955.938,00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FLUXOS DE CAIXA DAS ATIVIDADES DE INVESTIMENTO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</w:tcPr>
                <w:p w:rsidR="00763CD3" w:rsidRDefault="00763CD3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Anterior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Ingressos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29.101,67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596.895,35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Alienação de bens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577.265,00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Amortização de empréstimos e financiamentos concedidos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29.101,67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19.630,35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Outros ingressos de investimentos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Desembolsos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3.287.705,78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1.775.405,77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Aquisição de ativo não circulante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3.287.705,78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1.775.405,77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Concessão de empréstimos e financiamentos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Outros desembolsos de investimentos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Fluxo de caixa líquido das atividades de investimento (II)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-3.258.604,11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-1.178.510,42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FLUXOS DE CAIXA DAS ATIVIDADES DE FINANCIAMENTO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</w:tcPr>
                <w:p w:rsidR="00763CD3" w:rsidRDefault="00763CD3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Anterior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Ingressos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Operações de crédito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Integralização do capital social de empresas dependentes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Outros ingressos de financiamentos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Desembolsos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246.192,66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246.192,67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Amortização/Refinanciamento da dívida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Outros desembolsos de financiamentos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246.192,66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246.192,67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Fluxo de caixa líquido das atividades de financiamento (III)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-246.192,66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-246.192,67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GERAÇÃO LÍQUIDA DE CAIXA E EQUIVALENTE DE CAIXA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</w:tcPr>
                <w:p w:rsidR="00763CD3" w:rsidRDefault="00763CD3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Anterior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GERAÇÃO LÍQUIDA DE CAIXA E EQUIVALENTE DE CAIXA ( I + II + III )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3.318.946,98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2.531.234,91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Caixa e Equivalentes de caixa inicial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9.679.083,08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7.147.848,17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Caixa e Equivalente de caixa final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12.751.837,40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9.679.083,08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763CD3" w:rsidRDefault="007236A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29/05/2025, Hora da emissão 10:58:14</w:t>
            </w:r>
          </w:p>
        </w:tc>
        <w:tc>
          <w:tcPr>
            <w:tcW w:w="3500" w:type="dxa"/>
            <w:gridSpan w:val="2"/>
            <w:tcMar>
              <w:top w:w="40" w:type="dxa"/>
              <w:left w:w="0" w:type="dxa"/>
              <w:bottom w:w="0" w:type="dxa"/>
              <w:right w:w="0" w:type="dxa"/>
            </w:tcMar>
          </w:tcPr>
          <w:p w:rsidR="00763CD3" w:rsidRDefault="007236A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 de 3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63CD3" w:rsidRDefault="00763CD3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5930334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30334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1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236A6">
            <w:r>
              <w:rPr>
                <w:rFonts w:ascii="Arial" w:eastAsia="Arial" w:hAnsi="Arial" w:cs="Arial"/>
                <w:b/>
                <w:color w:val="000000"/>
              </w:rPr>
              <w:t>DEMONSTRAÇÃO DOS FLUXOS DE CAIXA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1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/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TRANSFERÊNCIAS RECEBIDAS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</w:tcPr>
                <w:p w:rsidR="00763CD3" w:rsidRDefault="00763CD3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Anterior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Intergovernamentais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22.653.353,53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18.441.901,52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da União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17.411.636,25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14.853.816,57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de Estados e Distrito Federal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5.241.717,28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3.588.084,95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de Municípios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Intragovernamentais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Outras transferências recebidas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917.867,48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724.594,81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Total das Transferências Recebidas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23.571.221,01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19.166.496,33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TRANSFERÊNCIAS CONCEDIDAS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</w:tcPr>
                <w:p w:rsidR="00763CD3" w:rsidRDefault="00763CD3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Anterior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Intergovernamentais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80.331,74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 União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 Estados e Distrito Federal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80.331,74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 Municípios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 Consórcios Públicos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794,36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1.526,45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Intragovernamentais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1.231.441,77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1.282.188,32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Outras transferências concedidas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12.734,74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Total das Transferências Concedidas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1.311.773,51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1.294.923,06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DESEMBOLSOS DE PESSOAL E DEMAIS DESPESAS POR FUNÇÃO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</w:tcPr>
                <w:p w:rsidR="00763CD3" w:rsidRDefault="00763CD3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Anterior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Legislativa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647.739,72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645.706,23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Judiciária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Essencial à Justiça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Administração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3.607.630,44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2.994.064,22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Defesa Nacional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Segurança Pública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53.158,00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14.312,00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Relações Exteriores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Assistência Social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687.025,70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954.317,90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Previdência Social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2.243.911,08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1.935.259,87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Saúde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4.118.549,01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3.547.257,62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Trabalho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Educação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3.577.492,32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3.019.425,06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Cultura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238.300,60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348.439,38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Direitos da Cidadania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Urbanismo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1.395.542,29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1.128.068,24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Habitação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Saneamento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32.090,00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63.828,62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Gestão Ambiental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72.588,36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177.033,06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Ciência e Tecnologia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Agricultura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1.446.119,13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1.113.932,59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Organização Agrária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Indústria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Comércio e Serviços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25.169,66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29.690,80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Comunicações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659,37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1.183,48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Energia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Transporte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1.481.777,98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1.176.890,36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Desporto e Lazer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25.725,89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25.472,73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Encargos Especial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Total dos Desembolsos de Pessoal e Demais Despesas por Função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19.653.479,55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17.174.882,16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763CD3" w:rsidRDefault="007236A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29/05/2025, Hora da emissão 10:58:14</w:t>
            </w:r>
          </w:p>
        </w:tc>
        <w:tc>
          <w:tcPr>
            <w:tcW w:w="3500" w:type="dxa"/>
            <w:gridSpan w:val="2"/>
            <w:tcMar>
              <w:top w:w="40" w:type="dxa"/>
              <w:left w:w="0" w:type="dxa"/>
              <w:bottom w:w="0" w:type="dxa"/>
              <w:right w:w="0" w:type="dxa"/>
            </w:tcMar>
          </w:tcPr>
          <w:p w:rsidR="00763CD3" w:rsidRDefault="007236A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2 de 3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63CD3" w:rsidRDefault="00763CD3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7312240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12240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1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236A6">
            <w:r>
              <w:rPr>
                <w:rFonts w:ascii="Arial" w:eastAsia="Arial" w:hAnsi="Arial" w:cs="Arial"/>
                <w:b/>
                <w:color w:val="000000"/>
              </w:rPr>
              <w:t>DEMONSTRAÇÃO DOS FLUXOS DE CAIXA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1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/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8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JUROS E ENCARGOS DA DÍVIDA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</w:tcPr>
                <w:p w:rsidR="00763CD3" w:rsidRDefault="00763CD3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Exercício Anterior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Juros e Correção Monetária da Dívida Interna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48.872,44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98.956,18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Juros e Correção Monetária da Dívida Externa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100" w:type="dxa"/>
            <w:gridSpan w:val="4"/>
            <w:tcBorders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</w:pPr>
            <w:r>
              <w:rPr>
                <w:sz w:val="16"/>
              </w:rPr>
              <w:t>Outros Encargos da Dívida</w:t>
            </w:r>
          </w:p>
        </w:tc>
        <w:tc>
          <w:tcPr>
            <w:tcW w:w="2000" w:type="dxa"/>
            <w:gridSpan w:val="4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200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63CD3" w:rsidRDefault="007236A6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763CD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Total dos Juros e Encargos da Dívida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48.872,44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763CD3" w:rsidRDefault="007236A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98.956,18</w:t>
                  </w:r>
                </w:p>
              </w:tc>
            </w:tr>
          </w:tbl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1100" w:type="dxa"/>
            <w:gridSpan w:val="9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1268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06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9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4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38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5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2000" w:type="dxa"/>
          </w:tcPr>
          <w:p w:rsidR="00763CD3" w:rsidRDefault="00763CD3">
            <w:pPr>
              <w:pStyle w:val="EMPTYCELLSTYLE"/>
            </w:pP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  <w:tr w:rsidR="00763CD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  <w:tc>
          <w:tcPr>
            <w:tcW w:w="7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763CD3" w:rsidRDefault="007236A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29/05/2025, Hora da emissão 10:58:14</w:t>
            </w:r>
          </w:p>
        </w:tc>
        <w:tc>
          <w:tcPr>
            <w:tcW w:w="3500" w:type="dxa"/>
            <w:gridSpan w:val="2"/>
            <w:tcMar>
              <w:top w:w="40" w:type="dxa"/>
              <w:left w:w="0" w:type="dxa"/>
              <w:bottom w:w="0" w:type="dxa"/>
              <w:right w:w="0" w:type="dxa"/>
            </w:tcMar>
          </w:tcPr>
          <w:p w:rsidR="00763CD3" w:rsidRDefault="007236A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3 de 3</w:t>
            </w:r>
          </w:p>
        </w:tc>
        <w:tc>
          <w:tcPr>
            <w:tcW w:w="1" w:type="dxa"/>
          </w:tcPr>
          <w:p w:rsidR="00763CD3" w:rsidRDefault="00763CD3">
            <w:pPr>
              <w:pStyle w:val="EMPTYCELLSTYLE"/>
            </w:pPr>
          </w:p>
        </w:tc>
      </w:tr>
    </w:tbl>
    <w:p w:rsidR="007236A6" w:rsidRDefault="007236A6"/>
    <w:sectPr w:rsidR="007236A6" w:rsidSect="00763CD3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763CD3"/>
    <w:rsid w:val="002C0E5F"/>
    <w:rsid w:val="007236A6"/>
    <w:rsid w:val="00763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763CD3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763CD3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0E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0E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931</Words>
  <Characters>5032</Characters>
  <Application>Microsoft Office Word</Application>
  <DocSecurity>0</DocSecurity>
  <Lines>41</Lines>
  <Paragraphs>11</Paragraphs>
  <ScaleCrop>false</ScaleCrop>
  <Company>HP Inc.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2025-05-29T14:00:00Z</dcterms:created>
  <dcterms:modified xsi:type="dcterms:W3CDTF">2025-05-29T14:00:00Z</dcterms:modified>
</cp:coreProperties>
</file>