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000"/>
        <w:gridCol w:w="60"/>
        <w:gridCol w:w="1020"/>
        <w:gridCol w:w="2040"/>
        <w:gridCol w:w="3060"/>
        <w:gridCol w:w="500"/>
        <w:gridCol w:w="920"/>
        <w:gridCol w:w="480"/>
        <w:gridCol w:w="780"/>
        <w:gridCol w:w="140"/>
        <w:gridCol w:w="600"/>
        <w:gridCol w:w="1000"/>
        <w:gridCol w:w="560"/>
        <w:gridCol w:w="40"/>
        <w:gridCol w:w="2000"/>
        <w:gridCol w:w="1140"/>
        <w:gridCol w:w="700"/>
        <w:gridCol w:w="40"/>
      </w:tblGrid>
      <w:tr w:rsidR="00C50CD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50CDA" w:rsidRDefault="00C50CDA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42526926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26926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0C1B63">
            <w:r>
              <w:rPr>
                <w:rFonts w:ascii="Arial" w:eastAsia="Arial" w:hAnsi="Arial" w:cs="Arial"/>
                <w:b/>
                <w:color w:val="000000"/>
              </w:rPr>
              <w:t>TCU - Recursos Recebidos</w:t>
            </w: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/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90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0C1B63"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Entidade: </w:t>
            </w:r>
            <w:r>
              <w:rPr>
                <w:rFonts w:ascii="Arial" w:eastAsia="Arial" w:hAnsi="Arial" w:cs="Arial"/>
                <w:color w:val="000000"/>
                <w:sz w:val="16"/>
              </w:rPr>
              <w:t>Todas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Data Inicial: </w:t>
            </w:r>
            <w:r>
              <w:rPr>
                <w:rFonts w:ascii="Arial" w:eastAsia="Arial" w:hAnsi="Arial" w:cs="Arial"/>
                <w:color w:val="000000"/>
                <w:sz w:val="16"/>
              </w:rPr>
              <w:t>01/01/2023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Data Final: </w:t>
            </w:r>
            <w:r>
              <w:rPr>
                <w:rFonts w:ascii="Arial" w:eastAsia="Arial" w:hAnsi="Arial" w:cs="Arial"/>
                <w:color w:val="000000"/>
                <w:sz w:val="16"/>
              </w:rPr>
              <w:t>31/12/2023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Recurso: </w:t>
            </w:r>
            <w:r>
              <w:rPr>
                <w:rFonts w:ascii="Arial" w:eastAsia="Arial" w:hAnsi="Arial" w:cs="Arial"/>
                <w:color w:val="000000"/>
                <w:sz w:val="16"/>
              </w:rPr>
              <w:t>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60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60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Recursos Recebidos (LEI 9755/99 e IN 28/99 Art 2º, Incisos III e VI)</w:t>
                  </w:r>
                </w:p>
              </w:tc>
            </w:tr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9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1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Contrato/Convênio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Concedente</w:t>
            </w:r>
          </w:p>
        </w:tc>
        <w:tc>
          <w:tcPr>
            <w:tcW w:w="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Objeto</w:t>
            </w:r>
          </w:p>
        </w:tc>
        <w:tc>
          <w:tcPr>
            <w:tcW w:w="2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Arrecadado Periodo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Contrapartida</w:t>
            </w: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Vigência</w:t>
            </w: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CORRENTES</w:t>
            </w: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DA UNIÃO</w:t>
            </w: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Próprio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7.278.847,20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MDE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1.323.499,88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ASPS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1.985.249,87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Fundeb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2.647.403,29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julho - Próprio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439.074,68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julho - MDE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146.358,23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setembro - Próprio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108.304,92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setembro - MDE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36.101,64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4.1.7.1.1.51.21.05.00.00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dezembro - Próprio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436.281,68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4.1.7.1.1.51.21.06.00.00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dezembro - MDE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145.427,23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Próprio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3.759,16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MDE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683,36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ASPS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1.025,08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Fundeb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1.366,81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4.1.7.1.2.51.01.00.00.00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da Compensação Financeira pela Exploração de Recursos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4.572,59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4.1.7.1.2.52.41.00.00.00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Especial do Petróleo - FEP - Principal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282.451,45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Receita de Transferencia Recursos do Sus - Atenção Primaria -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664.978,68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4.1.7.1.3.50.31.01.00.00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CUSTEIO - Assistencia Farmaceutica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14.301,60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4.1.7.1.3.50.51.01.00.00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Piso Básico da Enfermagem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8.786,07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4.1.7.1.3.50.91.01.00.00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CODIGO DISPONIVEL - NAO UTILIZAR POR ENQUANTO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4.1.7.1.4.50.01.00.00.00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Quota Do Salário-educação / Federal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56.151,03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4.1.7.1.4.51.01.00.00.00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Diretas F N D E / P D D E- Programa Dinheiro Direto na Escola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2.760,00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4.1.7.1.4.52.01.00.00.00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referentes ao Programa Nacional de Alimentação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13.643,77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4.1.7.1.4.53.01.00.00.00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referentes ao Programa Nacional de Apoio ao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22.674,29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4.1.7.1.4.99.01.01.00.00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Transf. Recurso Programa Escola em Tempo Integral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16.932,20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Piso Básico Familiar - FNAS / PBFI - PAIF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58.757,33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IGDBF -BOLSA FAMILIA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36.400,00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FORTALECIMENTO DE VINCULOS - SCFV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52.341,54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4.1.7.1.6.50.01.05.00.00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PROCAD - SUAS - Resolução 01/2023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C50CDA" w:rsidRDefault="000C1B63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04/06/2025, Hora da emissão 09:22:31</w:t>
            </w: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 de 3</w:t>
            </w: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50CDA" w:rsidRDefault="00C50CDA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204249514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249514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0C1B63">
            <w:r>
              <w:rPr>
                <w:rFonts w:ascii="Arial" w:eastAsia="Arial" w:hAnsi="Arial" w:cs="Arial"/>
                <w:b/>
                <w:color w:val="000000"/>
              </w:rPr>
              <w:t>TCU - Recursos Recebidos</w:t>
            </w: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/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60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60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Recursos Recebidos (LEI 9755/99 e IN 28/99 Art 2º, Incisos III e VI)</w:t>
                  </w:r>
                </w:p>
              </w:tc>
            </w:tr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9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1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Contrato/Convênio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Concedente</w:t>
            </w:r>
          </w:p>
        </w:tc>
        <w:tc>
          <w:tcPr>
            <w:tcW w:w="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Objeto</w:t>
            </w:r>
          </w:p>
        </w:tc>
        <w:tc>
          <w:tcPr>
            <w:tcW w:w="2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Arrecadado Periodo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Contrapartida</w:t>
            </w: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Vigência</w:t>
            </w: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4.1.7.1.6.50.01.06.00.00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Auxilio Vítimas da Seca - Defesa Civil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206.910,00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4.1.7.1.9.57.01.00.00.00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Especial da União - Principal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210.000,00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4.1.7.1.9.58.01.00.00.00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 Obrigatória Decorrente da Lei Complementar nº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21.666,84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4.1.7.1.9.99.01.01.00.00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Transf. Rec. Convenios com a União -FNC - LC 195/2022 - Outras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12.048,25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4.1.7.1.9.99.01.02.00.00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Convenios com a União -FNC - LC 195/2022 - Audiovisual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29.742,42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4.1.7.1.9.99.01.03.00.00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Recursos da União e de Suas Entidades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325.648,16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DO ESTADO</w:t>
            </w: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Proprio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1.600.636,28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MDE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291.190,73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ASPS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436.786,12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Fundeb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602.833,74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Proprio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204.616,19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MDE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37.202,88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ASPS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55.804,36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Fundeb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74.405,83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Proprio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16.590,93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MDE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3.016,36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ASPS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4.524,53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Fundeb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6.032,83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4.1.7.2.1.53.01.00.00.00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da Contribuição de Intervenção no Domínio Econômico -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1.189,99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Farmácia Básica / Estadual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5.243,92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Incentivo Sociodemográfico Port. SES 635 - PIAPS - Estadual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118.759,96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Transf. Implantação Rede Bem Cuidar Port. SES 635 - PIAPS -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4.280,49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Transf. Incent. Atenção Prim. ESF/EAP/ESB Port. SES 635 - PIAPS -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40.577,42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4.1.7.2.3.50.01.05.00.00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Trans. Vigilância Epidemiológica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4.1.7.2.3.50.01.06.00.00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Trans. Rec. Primeira Infância Melhor - PIM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1.300,00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4.1.7.2.4.51.01.01.00.00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Convenio Transporte Escolar Estadual PEATE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309.290,90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4.1.7.2.4.99.01.10.00.00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das Multas de Trânsito - Principal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1.460,58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4.1.7.2.4.99.01.11.00.00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Melhores Amigos - FPE 4749/2022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Transferência Comp. Fin. Perdas com Arrecadação ICMS -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137.023,44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Transferência Comp. Fin. Perdas com Arrecadação ICMS -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24.929,94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Transferência Comp. Fin. Perdas com Arrecadação ICMS -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37.394,93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Transferência Comp. Fin. Perdas com Arrecadação ICMS -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49.951,44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C50CDA" w:rsidRDefault="000C1B63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04/06/2025, Hora da emissão 09:22:31</w:t>
            </w: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2 de 3</w:t>
            </w: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50CDA" w:rsidRDefault="00C50CDA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13733977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33977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88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0C1B63">
            <w:r>
              <w:rPr>
                <w:rFonts w:ascii="Arial" w:eastAsia="Arial" w:hAnsi="Arial" w:cs="Arial"/>
                <w:b/>
                <w:color w:val="000000"/>
              </w:rPr>
              <w:t>TCU - Recursos Recebidos</w:t>
            </w: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/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88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88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60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60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Recursos Recebidos (LEI 9755/99 e IN 28/99 Art 2º, Incisos III e VI)</w:t>
                  </w:r>
                </w:p>
              </w:tc>
            </w:tr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9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1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Contrato/Convênio</w:t>
            </w:r>
          </w:p>
        </w:tc>
        <w:tc>
          <w:tcPr>
            <w:tcW w:w="1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Concedente</w:t>
            </w:r>
          </w:p>
        </w:tc>
        <w:tc>
          <w:tcPr>
            <w:tcW w:w="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Objeto</w:t>
            </w:r>
          </w:p>
        </w:tc>
        <w:tc>
          <w:tcPr>
            <w:tcW w:w="2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Arrecadado Periodo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Contrapartida</w:t>
            </w: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Vigência</w:t>
            </w: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DEMAIS TRANSFERÊNCIAS</w:t>
            </w: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4.1.7.5.1.50.01.00.00.00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Valorização dos Profissionais da Educação - FUNDEB - Principal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724.594,81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CORRENTES</w:t>
            </w: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DA UNIÃO</w:t>
            </w: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9.1.7.1.1.51.11.01.00.00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(-) Dedução do FPM Principal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-5.764,75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9.1.7.1.1.51.11.02.00.00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(-) Dedução do FPM MDE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-2.401,98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9.1.7.1.1.51.11.03.00.00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(-) Dedução do FPM ASPS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-1.441,19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9.1.7.1.1.51.11.04.00.00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FPM - Cota Mensal - Fundeb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-2.645.481,71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9.1.7.1.1.52.01.04.00.00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ITR - Fundeb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-1.366,81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DO ESTADO</w:t>
            </w: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9.1.7.2.1.50.01.04.00.00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ICMS - Fundeb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-602.833,74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9.1.7.2.1.51.01.04.00.00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IPVA - Fundeb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-74.405,83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9.1.7.2.1.52.01.04.00.00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IPI Fundeb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-6.032,83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9.1.7.2.9.53.01.04.00.00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( R ) Cota-Parte Transferência Comp. Fin. Perdas com Arrecadação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-49.951,44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TRANSFERENCIAS DE CAPITAL</w:t>
            </w: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DA UNIÃO</w:t>
            </w: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4.2.4.1.4.54.01.00.00.00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Convênios da União destinadas a Programas de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465.267,76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4.2.4.1.4.99.01.01.00.00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Transf. Rec. Convenios com a União - Ministério do Turismo - Casa do 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238.856,00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4.2.4.1.4.99.01.02.00.00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da União - Emenda Parlamentar Min. Economia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4.2.4.1.8.10.71.01.00.00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Convenios com a União - Infraestrutura de Transportes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TRANSFERÊNCIAS DO ESTADO</w:t>
            </w: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604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80"/>
              <w:gridCol w:w="5600"/>
              <w:gridCol w:w="4520"/>
              <w:gridCol w:w="2000"/>
              <w:gridCol w:w="1840"/>
            </w:tblGrid>
            <w:tr w:rsidR="00C50CD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4.2.4.2.2.50.01.01.00.00</w:t>
                  </w:r>
                </w:p>
              </w:tc>
              <w:tc>
                <w:tcPr>
                  <w:tcW w:w="5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Convenios com o Estado - Reforma/Ampliacao de UBS</w:t>
                  </w:r>
                </w:p>
              </w:tc>
              <w:tc>
                <w:tcPr>
                  <w:tcW w:w="4520" w:type="dxa"/>
                </w:tcPr>
                <w:p w:rsidR="00C50CDA" w:rsidRDefault="00C50CDA">
                  <w:pPr>
                    <w:pStyle w:val="EMPTYCELLSTYLE"/>
                  </w:pPr>
                </w:p>
              </w:tc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50CDA" w:rsidRDefault="000C1B63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216.265,00</w:t>
                  </w:r>
                </w:p>
              </w:tc>
              <w:tc>
                <w:tcPr>
                  <w:tcW w:w="1840" w:type="dxa"/>
                </w:tcPr>
                <w:p w:rsidR="00C50CDA" w:rsidRDefault="00C50CDA">
                  <w:pPr>
                    <w:pStyle w:val="EMPTYCELLSTYLE"/>
                  </w:pPr>
                </w:p>
              </w:tc>
            </w:tr>
          </w:tbl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r>
              <w:rPr>
                <w:rFonts w:ascii="SansSerif" w:eastAsia="SansSerif" w:hAnsi="SansSerif" w:cs="SansSerif"/>
                <w:color w:val="000000"/>
                <w:sz w:val="16"/>
              </w:rPr>
              <w:t>Total Geral</w:t>
            </w: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19.166.496,33</w:t>
            </w: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0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92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2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  <w:tr w:rsidR="00C50CDA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  <w:tc>
          <w:tcPr>
            <w:tcW w:w="86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C50CDA" w:rsidRDefault="000C1B63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04/06/2025, Hora da emissão 09:22:31</w:t>
            </w:r>
          </w:p>
        </w:tc>
        <w:tc>
          <w:tcPr>
            <w:tcW w:w="4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78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4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6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100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560" w:type="dxa"/>
          </w:tcPr>
          <w:p w:rsidR="00C50CDA" w:rsidRDefault="00C50CDA">
            <w:pPr>
              <w:pStyle w:val="EMPTYCELLSTYLE"/>
            </w:pPr>
          </w:p>
        </w:tc>
        <w:tc>
          <w:tcPr>
            <w:tcW w:w="3880" w:type="dxa"/>
            <w:gridSpan w:val="4"/>
            <w:tcMar>
              <w:top w:w="40" w:type="dxa"/>
              <w:left w:w="0" w:type="dxa"/>
              <w:bottom w:w="0" w:type="dxa"/>
              <w:right w:w="0" w:type="dxa"/>
            </w:tcMar>
          </w:tcPr>
          <w:p w:rsidR="00C50CDA" w:rsidRDefault="000C1B63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3 de 3</w:t>
            </w:r>
          </w:p>
        </w:tc>
        <w:tc>
          <w:tcPr>
            <w:tcW w:w="1" w:type="dxa"/>
          </w:tcPr>
          <w:p w:rsidR="00C50CDA" w:rsidRDefault="00C50CDA">
            <w:pPr>
              <w:pStyle w:val="EMPTYCELLSTYLE"/>
            </w:pPr>
          </w:p>
        </w:tc>
      </w:tr>
    </w:tbl>
    <w:p w:rsidR="000C1B63" w:rsidRDefault="000C1B63"/>
    <w:sectPr w:rsidR="000C1B63" w:rsidSect="00C50CDA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C50CDA"/>
    <w:rsid w:val="000C1B63"/>
    <w:rsid w:val="006F6316"/>
    <w:rsid w:val="00C50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C50CDA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C50CDA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F631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63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1467</Words>
  <Characters>7928</Characters>
  <Application>Microsoft Office Word</Application>
  <DocSecurity>0</DocSecurity>
  <Lines>66</Lines>
  <Paragraphs>18</Paragraphs>
  <ScaleCrop>false</ScaleCrop>
  <Company>HP Inc.</Company>
  <LinksUpToDate>false</LinksUpToDate>
  <CharactersWithSpaces>9377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2025-06-04T12:22:00Z</dcterms:created>
  <dcterms:modified xsi:type="dcterms:W3CDTF">2025-06-04T12:22:00Z</dcterms:modified>
</cp:coreProperties>
</file>