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360567659" name="Picture">
</wp:docPr>
                  <a:graphic>
                    <a:graphicData uri="http://schemas.openxmlformats.org/drawingml/2006/picture">
                      <pic:pic>
                        <pic:nvPicPr>
                          <pic:cNvPr id="360567659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21.406.833,55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5.498.166,98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35.794.985,56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21.746.492,26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16.711.349,94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16.460.019,55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4.695.483,61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21.746.492,26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16.711.349,94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25.476.926,13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25.476.926,13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25.476.926,13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2.565.692,06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1.642.283,39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1.640.100,10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1.640.100,10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925.591,96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10:55:16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425992049" name="Picture">
</wp:docPr>
                  <a:graphic>
                    <a:graphicData uri="http://schemas.openxmlformats.org/drawingml/2006/picture">
                      <pic:pic>
                        <pic:nvPicPr>
                          <pic:cNvPr id="1425992049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-1.306.806,81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-289.360,17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22,14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2.764.742,75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1.004.179,58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36,32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370.161,51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1.571,11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342.936,84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25.653,56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356.608,33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1.571,11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329.383,66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25.653,56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13.553,18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13.553,18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2.986.086,72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348.573,44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2.541.701,37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95.811,91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2.985.243,43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348.463,83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2.540.967,69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95.811,91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843,29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109,61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733,68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3.356.248,23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350.144,55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2.884.638,21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121.465,47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4.487.104,25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655.653,79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90,69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4.203.607,27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27,64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10:55:16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