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000"/>
        <w:gridCol w:w="60"/>
        <w:gridCol w:w="3060"/>
        <w:gridCol w:w="3060"/>
        <w:gridCol w:w="40"/>
        <w:gridCol w:w="380"/>
        <w:gridCol w:w="200"/>
        <w:gridCol w:w="1600"/>
        <w:gridCol w:w="40"/>
        <w:gridCol w:w="1640"/>
        <w:gridCol w:w="2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582060200" name="Picture">
</wp:docPr>
                  <a:graphic>
                    <a:graphicData uri="http://schemas.openxmlformats.org/drawingml/2006/picture">
                      <pic:pic>
                        <pic:nvPicPr>
                          <pic:cNvPr id="1582060200" name="Picture"/>
                          <pic:cNvPicPr/>
                        </pic:nvPicPr>
                        <pic:blipFill>
                          <a:blip r:embed="img_0_0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BALANÇO FINANCEIRO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2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Data</w:t>
            </w:r>
            <w:r>
              <w:rPr>
                <w:rFonts w:ascii="Arial" w:hAnsi="Arial" w:eastAsia="Arial" w:cs="Arial"/>
                <w:color w:val="000000"/>
                <w:sz w:val="18"/>
              </w:rPr>
              <w:t xml:space="preserve">: 01/01/2025 até 31/12/2025</w:t>
              <w:br/>
            </w: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Entidade</w:t>
            </w:r>
            <w:r>
              <w:rPr>
                <w:rFonts w:ascii="Arial" w:hAnsi="Arial" w:eastAsia="Arial" w:cs="Arial"/>
                <w:color w:val="000000"/>
                <w:sz w:val="18"/>
              </w:rPr>
              <w:t xml:space="preserve">: 1, 2, 3</w:t>
              <w:br/>
            </w: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Exercício</w:t>
            </w:r>
            <w:r>
              <w:rPr>
                <w:rFonts w:ascii="Arial" w:hAnsi="Arial" w:eastAsia="Arial" w:cs="Arial"/>
                <w:color w:val="000000"/>
                <w:sz w:val="18"/>
              </w:rPr>
              <w:t xml:space="preserve">: 2025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2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a. Quadro Principal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2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20"/>
                <w:b w:val="true"/>
              </w:rPr>
              <w:t xml:space="preserve">INGRESSOS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Especificação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Exercício Atual</w:t>
            </w: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Receita Orçamentária (I)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33.761.009,41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29.827.723,39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Recursos Não Vinculados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22.517.593,30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20.402.584,43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Recursos Vinculados (EXCETO AO RPPS)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5.850.849,86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5.704.399,97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Recursos Vinculados à Educação  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2.366.705,83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1.556.044,56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Recursos Vinculados à Saúde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2.008.981,26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1.877.624,42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Recursos Vinculados à Assistência Social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247.542,63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206.267,78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Recursos Vinculados à Previ. Social (Exceto ao RPPS)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Demais Vinculações Decorrentes de Transferências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1.213.155,49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1.746.666,43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Demais Vinculações Legais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12.042,76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25.411,82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Outras Vinculações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2.421,89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292.384,96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Recursos Vinculados ao RPPS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5.392.566,25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3.720.738,99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Rec. Vinc. ao RPPS - Fundo em Capitalização (Plano Previdenciário)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5.272.520,53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3.720.738,99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Rec. Vinc. ao RPPS - Fundo em Repartição (Plano Financeiro)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Rec. Vinc. ao RPPS - Taxa de Administração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120.045,72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Transferências Financeiras Recebidas (II)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1.546.423,41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1.494.476,67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Transf. Recebidas para a Execução Orçamentária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1.146.423,41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1.094.476,67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Transf. Rec. Independentes de Execução Orçamentária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400.000,00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400.000,00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Transf. Recebidas para Aportes de recursos para o RPPS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Transf. Recebidas para Aportes de recursos para o RGPS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Transf. Rec. para o Sistema de Proteção Social dos Militares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Outras Movimentações Financeiras Recebidas (III)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Resgates de Investimentos e Aplicações Financeiras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Desbloqueios de Valores em Caixa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Recebimentos Extraorçamentários (IV)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3.678.589,94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5.109.107,47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Inscrição de Restos a Pagar Não Processados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1.352.021,14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2.731.121,18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Inscrição de Restos a Pagar Processados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73.044,76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345.687,76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Depósitos Restituíveis e Valores Vinculados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2.253.524,04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2.031.473,53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Outros Recebimentos Extraorçamentários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825,00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Outras obrigações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Demais créditos e valores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Superávit ou Déficit Acumulado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Exceções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825,00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Saldo do Exercício anterior (V)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38.415.235,29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33.983.759,46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Caixa e Equivalentes de Caixa (exceto RPPS)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12.657.514,49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9.674.499,06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Caixa e Equivalentes de Caixa RPPS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94.322,91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4.584,02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Depósitos Restituíveis e Valores Vinculados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Investimentos e Aplicações Temporárias a Curto Prazo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25.663.397,89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24.304.676,38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Investimentos e Aplicações Temporárias a Longo Prazo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TOTAL (VI)=(I+II+III+IV+V)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77.401.258,05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70.415.066,99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9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14:26:27</w:t>
            </w: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1 de 3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3060"/>
        <w:gridCol w:w="3060"/>
        <w:gridCol w:w="40"/>
        <w:gridCol w:w="380"/>
        <w:gridCol w:w="200"/>
        <w:gridCol w:w="1600"/>
        <w:gridCol w:w="40"/>
        <w:gridCol w:w="1640"/>
        <w:gridCol w:w="2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1863822728" name="Picture">
</wp:docPr>
                  <a:graphic>
                    <a:graphicData uri="http://schemas.openxmlformats.org/drawingml/2006/picture">
                      <pic:pic>
                        <pic:nvPicPr>
                          <pic:cNvPr id="1863822728" name="Picture"/>
                          <pic:cNvPicPr/>
                        </pic:nvPicPr>
                        <pic:blipFill>
                          <a:blip r:embed="img_0_1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BALANÇO FINANCEIRO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20"/>
        </w:trPr>
        <w:tc>
          <w:tcPr>
     </w:tcPr>
          <w:p>
            <w:pPr>
              <w:pStyle w:val="EMPTY_CELL_STYLE"/>
            </w:pPr>
          </w:p>
        </w:tc>
        <w:tc>
          <w:tcPr>
            <w:gridSpan w:val="11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20"/>
                <w:b w:val="true"/>
              </w:rPr>
              <w:t xml:space="preserve">DISPÊNDIOS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8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Especificação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Exercício Atual</w:t>
            </w: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Despesa Orçamentária (VII)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30.201.997,72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26.129.612,73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Recursos Não Vinculados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12.962.940,23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12.551.194,04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Recursos Vinculados (EXCETO AO RPPS)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14.612.177,64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11.303.112,83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Recursos Vinculados à Educação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4.134.003,74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4.048.721,17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Recursos Vinculados à Saúde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6.869.339,23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6.280.682,39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Recursos Vinculados à Assistência Social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277.301,49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153.620,44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Recursos Vinculados à Previ. Social (Exceto ao RPPS)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Demais Vinculações Decorrentes de Transferências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3.307.543,33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436.765,51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Demais Vinculações Legais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78,16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118.333,32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Outras Vinculações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23.911,69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264.990,00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Recursos Vinculados ao RPPS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2.626.879,85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2.275.305,86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Rec. Vinc. ao RPPS - Fundo em Capitalização (Plano Previdenciário)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2.590.941,25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2.245.715,60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Rec. Vinc. ao RPPS - Fundo em Repartição (Plano Financeiro)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Rec. Vinc. ao RPPS - Taxa de Administração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35.938,60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29.590,26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Transferências Financeiras Concedidas (VIII)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1.546.423,41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1.494.476,67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Transf. Concedidas para a Execução Orçamentária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1.146.423,41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1.094.476,67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Transf. Conc. Independentes de Execução Orçamentária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400.000,00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400.000,00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Transf. Concedidas para Aportes de recursos para o RPPS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Transf. Concedidas para Aportes de recursos para o RGPS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Transf. Conc. para o Sistema de Proteção Social dos Militares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Outras Movimentações Financeiras (IX)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Transferências para Investimentos e Aplicações Financeiras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Bloqueios de Valores em Caixa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Pagamentos Extraorçamentários (X)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5.134.729,10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4.375.742,30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Pagamentos de Restos a Pagar Não Processados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2.544.697,36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2.260.504,29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Pagamentos de Restos a Pagar Processados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342.936,84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91.062,88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Depósitos Restituíveis e Valores Vinculados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2.247.094,90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2.024.175,13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Outros Pagamentos Extraorçamentários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Outras obrigações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Demais créditos e valores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Superávit ou Déficit Acumulado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Exceções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Saldo do Exercício Seguinte (XI)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40.518.107,82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38.415.235,29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Caixa e Equivalentes de Caixa (exceto RPPS)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11.992.769,60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12.657.514,49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Caixa e Equivalentes de Caixa RPPS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214.250,33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94.322,91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Depósitos Restituíveis e Valores Vinculados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Investimentos e Aplicações Temporárias a Curto Prazo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28.311.087,89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25.663.397,89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Investimentos e Aplicações Temporárias a Longo Prazo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TOTAL (XII)=(VII+VIII+IX+X+XI)</w:t>
            </w: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77.401.258,05</w:t>
            </w:r>
          </w:p>
        </w:tc>
        <w:tc>
          <w:tcPr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4"/>
                <w:b w:val="true"/>
              </w:rPr>
              <w:t xml:space="preserve">70.415.066,99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8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14:26:27</w:t>
            </w: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2 de 3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000"/>
        <w:gridCol w:w="60"/>
        <w:gridCol w:w="1520"/>
        <w:gridCol w:w="1420"/>
        <w:gridCol w:w="20"/>
        <w:gridCol w:w="100"/>
        <w:gridCol w:w="1280"/>
        <w:gridCol w:w="1440"/>
        <w:gridCol w:w="40"/>
        <w:gridCol w:w="300"/>
        <w:gridCol w:w="40"/>
        <w:gridCol w:w="380"/>
        <w:gridCol w:w="660"/>
        <w:gridCol w:w="1460"/>
        <w:gridCol w:w="1360"/>
        <w:gridCol w:w="2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2" w:name="JR_PAGE_ANCHOR_0_3"/>
            <w:bookmarkEnd w:id="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2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spacing w:lineRule="auto" w:line="240" w:after="0" w:before="0"/>
            </w:pPr>
            <w:r>
              <w:rPr/>
              <w:drawing>
                <wp:inline distT="0" distB="0" distL="0" distR="0">
                  <wp:extent cx="317500" cy="419100"/>
                  <wp:effectExtent l="0" t="0" r="0" b="0"/>
                  <wp:docPr id="574916215" name="Picture">
</wp:docPr>
                  <a:graphic>
                    <a:graphicData uri="http://schemas.openxmlformats.org/drawingml/2006/picture">
                      <pic:pic>
                        <pic:nvPicPr>
                          <pic:cNvPr id="574916215" name="Picture"/>
                          <pic:cNvPicPr/>
                        </pic:nvPicPr>
                        <pic:blipFill>
                          <a:blip r:embed="img_0_2_0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20"/>
                <w:b w:val="true"/>
              </w:rPr>
              <w:t xml:space="preserve">BALANÇO FINANCEIRO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CNPJ:  92.457.175/0001-40</w:t>
            </w:r>
          </w:p>
        </w:tc>
        <w:tc>
          <w:tcPr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Telefone: (55) 3267-1100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       <w:gridSpan w:val="4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Arial" w:hAnsi="Arial" w:eastAsia="Arial" w:cs="Arial"/>
                <w:color w:val="000000"/>
                <w:sz w:val="18"/>
              </w:rPr>
              <w:t xml:space="preserve">Rua Garibaldi, 1098 - Centro, IVORA / RS - 98160-000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8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b. Quadro Anexo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4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100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20"/>
              </w:rPr>
              <w:t xml:space="preserve">EXERCÍCIO ATUAL</w:t>
            </w:r>
          </w:p>
        </w:tc>
        <w:tc>
          <w:tcPr>
            <w:gridSpan w:val="6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20"/>
              </w:rPr>
              <w:t xml:space="preserve">EXERCÍCIO ANTERIOR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Especificação</w:t>
            </w:r>
          </w:p>
        </w:tc>
        <w:tc>
          <w:tcPr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Receita</w:t>
              <w:br/>
              <w:t xml:space="preserve">Orçamentária (a)</w:t>
            </w: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Dedução da Receita</w:t>
              <w:br/>
              <w:t xml:space="preserve">Orçamentária (b)</w:t>
            </w:r>
          </w:p>
        </w:tc>
        <w:tc>
          <w:tcPr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Saldo c = a - b</w:t>
            </w: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Receita</w:t>
              <w:br/>
              <w:t xml:space="preserve">Orçamentária (d)</w:t>
            </w:r>
          </w:p>
        </w:tc>
        <w:tc>
          <w:tcPr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Dedução da Receita</w:t>
              <w:br/>
              <w:t xml:space="preserve">Orçamentária (e)</w:t>
            </w:r>
          </w:p>
        </w:tc>
        <w:tc>
          <w:tcPr>
            <w:tcMar>
              <w:top w:w="4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center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Saldo f = d - e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Recursos Não Vinculados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26.705.431,52</w:t>
            </w: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4.187.838,22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22.517.593,30</w:t>
            </w:r>
          </w:p>
        </w:tc>
        <w:tc>
          <w:tcPr>
            <w:gridSpan w:val="5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23.477.240,71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3.074.656,28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20.402.584,43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6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Recursos Vinculados (EXCETO AO RPPS)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5.909.342,89</w:t>
            </w: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58.493,03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5.850.849,86</w:t>
            </w:r>
          </w:p>
        </w:tc>
        <w:tc>
          <w:tcPr>
            <w:gridSpan w:val="5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6.530.409,79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826.009,82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5.704.399,97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6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Vinculados à Educação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2.367.772,27</w:t>
            </w: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1.066,44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2.366.705,83</w:t>
            </w:r>
          </w:p>
        </w:tc>
        <w:tc>
          <w:tcPr>
            <w:gridSpan w:val="5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2.371.262,49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815.217,93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1.556.044,56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Vinculados à Saúde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2.008.981,26</w:t>
            </w: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2.008.981,26</w:t>
            </w:r>
          </w:p>
        </w:tc>
        <w:tc>
          <w:tcPr>
            <w:gridSpan w:val="5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1.877.624,42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1.877.624,42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6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Vinculados à Assistência Social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247.542,63</w:t>
            </w: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247.542,63</w:t>
            </w:r>
          </w:p>
        </w:tc>
        <w:tc>
          <w:tcPr>
            <w:gridSpan w:val="5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206.267,78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206.267,78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Vinculados à Previdência Social (Exceto ao RPPS)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gridSpan w:val="5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6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Demais Vinculações Decorrentes de Transferências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1.270.582,08</w:t>
            </w: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57.426,59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1.213.155,49</w:t>
            </w:r>
          </w:p>
        </w:tc>
        <w:tc>
          <w:tcPr>
            <w:gridSpan w:val="5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1.757.458,32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10.791,89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1.746.666,43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Demais Vinculações Legais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12.042,76</w:t>
            </w: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12.042,76</w:t>
            </w:r>
          </w:p>
        </w:tc>
        <w:tc>
          <w:tcPr>
            <w:gridSpan w:val="5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25.411,82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25.411,82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Outras Vinculações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2.421,89</w:t>
            </w: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2.421,89</w:t>
            </w:r>
          </w:p>
        </w:tc>
        <w:tc>
          <w:tcPr>
            <w:gridSpan w:val="5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292.384,96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292.384,96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Recursos Vinculados ao RPPS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5.392.566,25</w:t>
            </w: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5.392.566,25</w:t>
            </w:r>
          </w:p>
        </w:tc>
        <w:tc>
          <w:tcPr>
            <w:gridSpan w:val="5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3.740.359,28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19.620,29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3.720.738,99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Rec. Vinc. ao RPPS - Fundo em Capitalização (Plano Previdenciário)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5.272.520,53</w:t>
            </w: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5.272.520,53</w:t>
            </w:r>
          </w:p>
        </w:tc>
        <w:tc>
          <w:tcPr>
            <w:gridSpan w:val="5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3.740.359,28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19.620,29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3.720.738,99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6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Rec. Vinc. ao RPPS - Fundo em Repartição (Plano Financeiro)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gridSpan w:val="5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6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Rec. Vinc. ao RPPS - Taxa de Administração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120.045,72</w:t>
            </w: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120.045,72</w:t>
            </w:r>
          </w:p>
        </w:tc>
        <w:tc>
          <w:tcPr>
            <w:gridSpan w:val="5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TOTAL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38.007.340,66</w:t>
            </w:r>
          </w:p>
        </w:tc>
        <w:tc>
          <w:tcPr>
            <w:gridSpan w:val="3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4.246.331,25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33.761.009,41</w:t>
            </w:r>
          </w:p>
        </w:tc>
        <w:tc>
          <w:tcPr>
            <w:gridSpan w:val="5"/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33.748.009,78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3.920.286,39</w:t>
            </w:r>
          </w:p>
        </w:tc>
        <w:tc>
          <w:tcPr>
            <w:tcBorders>
              <w:top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29.827.723,39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82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Multi24h - Tecnologia em Gestão Pública, Sistema: Contabilidade</w:t>
              <w:br/>
              <w:t xml:space="preserve">Data de emissão 28/05/2026, Hora da emissão 14:26:27</w:t>
            </w:r>
          </w:p>
        </w:tc>
        <w:tc>
          <w:tcPr>
            <w:gridSpan w:val="4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Emitido por DENISE DA SILVEIRA SOUZA</w:t>
              <w:br/>
              <w:t xml:space="preserve">Página 3 de 3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1900" w:h="16840" w:orient="portrait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0.png" Type="http://schemas.openxmlformats.org/officeDocument/2006/relationships/image" Target="media/img_0_0_0.png"/>
 <Relationship Id="img_0_1_0.png" Type="http://schemas.openxmlformats.org/officeDocument/2006/relationships/image" Target="media/img_0_1_0.png"/>
 <Relationship Id="img_0_2_0.png" Type="http://schemas.openxmlformats.org/officeDocument/2006/relationships/image" Target="media/img_0_2_0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